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2BE2" w:rsidRPr="00B87375" w:rsidRDefault="00734634">
      <w:pPr>
        <w:rPr>
          <w:rFonts w:cstheme="minorHAnsi"/>
          <w:b/>
          <w:bCs/>
          <w:color w:val="222222"/>
          <w:sz w:val="28"/>
          <w:szCs w:val="28"/>
          <w:shd w:val="clear" w:color="auto" w:fill="FFFFFF"/>
        </w:rPr>
      </w:pPr>
      <w:r w:rsidRPr="00B87375">
        <w:rPr>
          <w:rFonts w:cstheme="minorHAnsi"/>
          <w:b/>
          <w:bCs/>
          <w:color w:val="222222"/>
          <w:sz w:val="28"/>
          <w:szCs w:val="28"/>
          <w:shd w:val="clear" w:color="auto" w:fill="FFFFFF"/>
        </w:rPr>
        <w:t>O que é que o sexo em musgo tem em comum com os neurónios?</w:t>
      </w:r>
    </w:p>
    <w:p w:rsidR="00734634" w:rsidRPr="00B87375" w:rsidRDefault="00734634">
      <w:pPr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</w:pPr>
    </w:p>
    <w:p w:rsidR="00734634" w:rsidRPr="00B87375" w:rsidRDefault="00734634">
      <w:pPr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</w:pPr>
      <w:r w:rsidRPr="00B87375">
        <w:rPr>
          <w:rFonts w:cstheme="minorHAnsi"/>
          <w:color w:val="222222"/>
          <w:sz w:val="24"/>
          <w:szCs w:val="24"/>
          <w:shd w:val="clear" w:color="auto" w:fill="FFFFFF"/>
        </w:rPr>
        <w:t>Um novo e</w:t>
      </w:r>
      <w:r w:rsidRPr="00B87375">
        <w:rPr>
          <w:rFonts w:cstheme="minorHAnsi"/>
          <w:color w:val="222222"/>
          <w:sz w:val="24"/>
          <w:szCs w:val="24"/>
          <w:shd w:val="clear" w:color="auto" w:fill="FFFFFF"/>
        </w:rPr>
        <w:t xml:space="preserve">studo </w:t>
      </w:r>
      <w:r w:rsidR="00EF5C7E">
        <w:rPr>
          <w:rFonts w:cstheme="minorHAnsi"/>
          <w:color w:val="222222"/>
          <w:sz w:val="24"/>
          <w:szCs w:val="24"/>
          <w:shd w:val="clear" w:color="auto" w:fill="FFFFFF"/>
        </w:rPr>
        <w:t xml:space="preserve">publicado na </w:t>
      </w:r>
      <w:r w:rsidR="005423E8">
        <w:rPr>
          <w:rFonts w:cstheme="minorHAnsi"/>
          <w:color w:val="222222"/>
          <w:sz w:val="24"/>
          <w:szCs w:val="24"/>
          <w:shd w:val="clear" w:color="auto" w:fill="FFFFFF"/>
        </w:rPr>
        <w:t xml:space="preserve">revista </w:t>
      </w:r>
      <w:bookmarkStart w:id="0" w:name="_GoBack"/>
      <w:bookmarkEnd w:id="0"/>
      <w:proofErr w:type="spellStart"/>
      <w:r w:rsidR="00EF5C7E">
        <w:rPr>
          <w:rFonts w:cstheme="minorHAnsi"/>
          <w:color w:val="222222"/>
          <w:sz w:val="24"/>
          <w:szCs w:val="24"/>
          <w:shd w:val="clear" w:color="auto" w:fill="FFFFFF"/>
        </w:rPr>
        <w:t>Nature</w:t>
      </w:r>
      <w:proofErr w:type="spellEnd"/>
      <w:r w:rsidR="00EF5C7E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r w:rsidRPr="00B87375">
        <w:rPr>
          <w:rFonts w:cstheme="minorHAnsi"/>
          <w:color w:val="222222"/>
          <w:sz w:val="24"/>
          <w:szCs w:val="24"/>
          <w:shd w:val="clear" w:color="auto" w:fill="FFFFFF"/>
        </w:rPr>
        <w:t>mostra a existência de uma</w:t>
      </w:r>
      <w:r w:rsidRPr="00B87375">
        <w:rPr>
          <w:rFonts w:cstheme="minorHAnsi"/>
          <w:color w:val="222222"/>
          <w:sz w:val="24"/>
          <w:szCs w:val="24"/>
          <w:shd w:val="clear" w:color="auto" w:fill="FFFFFF"/>
        </w:rPr>
        <w:t xml:space="preserve"> mesma proteína </w:t>
      </w:r>
      <w:r w:rsidRPr="00B87375">
        <w:rPr>
          <w:rFonts w:cstheme="minorHAnsi"/>
          <w:color w:val="222222"/>
          <w:sz w:val="24"/>
          <w:szCs w:val="24"/>
          <w:shd w:val="clear" w:color="auto" w:fill="FFFFFF"/>
        </w:rPr>
        <w:t>n</w:t>
      </w:r>
      <w:r w:rsidRPr="00B87375">
        <w:rPr>
          <w:rFonts w:cstheme="minorHAnsi"/>
          <w:color w:val="222222"/>
          <w:sz w:val="24"/>
          <w:szCs w:val="24"/>
          <w:shd w:val="clear" w:color="auto" w:fill="FFFFFF"/>
        </w:rPr>
        <w:t xml:space="preserve">o esperma do musgo e </w:t>
      </w:r>
      <w:r w:rsidRPr="00B87375">
        <w:rPr>
          <w:rFonts w:cstheme="minorHAnsi"/>
          <w:color w:val="222222"/>
          <w:sz w:val="24"/>
          <w:szCs w:val="24"/>
          <w:shd w:val="clear" w:color="auto" w:fill="FFFFFF"/>
        </w:rPr>
        <w:t>nos neurónios dos animais.</w:t>
      </w:r>
    </w:p>
    <w:p w:rsidR="00734634" w:rsidRPr="00B87375" w:rsidRDefault="00734634">
      <w:pPr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</w:pPr>
    </w:p>
    <w:p w:rsidR="00734634" w:rsidRPr="00734634" w:rsidRDefault="00734634" w:rsidP="00734634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sz w:val="24"/>
          <w:szCs w:val="24"/>
          <w:lang w:eastAsia="pt-PT"/>
        </w:rPr>
      </w:pPr>
      <w:r w:rsidRPr="00734634">
        <w:rPr>
          <w:rFonts w:eastAsia="Times New Roman" w:cstheme="minorHAnsi"/>
          <w:color w:val="222222"/>
          <w:sz w:val="24"/>
          <w:szCs w:val="24"/>
          <w:lang w:eastAsia="pt-PT"/>
        </w:rPr>
        <w:t xml:space="preserve">Durante muitos anos os biólogos têm-se questionado sobre o porquê </w:t>
      </w:r>
      <w:proofErr w:type="gramStart"/>
      <w:r w:rsidRPr="00734634">
        <w:rPr>
          <w:rFonts w:eastAsia="Times New Roman" w:cstheme="minorHAnsi"/>
          <w:color w:val="222222"/>
          <w:sz w:val="24"/>
          <w:szCs w:val="24"/>
          <w:lang w:eastAsia="pt-PT"/>
        </w:rPr>
        <w:t>das</w:t>
      </w:r>
      <w:proofErr w:type="gramEnd"/>
      <w:r w:rsidRPr="00734634">
        <w:rPr>
          <w:rFonts w:eastAsia="Times New Roman" w:cstheme="minorHAnsi"/>
          <w:color w:val="222222"/>
          <w:sz w:val="24"/>
          <w:szCs w:val="24"/>
          <w:lang w:eastAsia="pt-PT"/>
        </w:rPr>
        <w:t xml:space="preserve"> plantas terem tantos genes que codificam proteínas essenciais para o sistema nervoso dos animais, denominadas </w:t>
      </w:r>
      <w:proofErr w:type="spellStart"/>
      <w:r w:rsidRPr="00734634">
        <w:rPr>
          <w:rFonts w:eastAsia="Times New Roman" w:cstheme="minorHAnsi"/>
          <w:color w:val="222222"/>
          <w:sz w:val="24"/>
          <w:szCs w:val="24"/>
          <w:lang w:eastAsia="pt-PT"/>
        </w:rPr>
        <w:t>receptores</w:t>
      </w:r>
      <w:proofErr w:type="spellEnd"/>
      <w:r w:rsidRPr="00734634">
        <w:rPr>
          <w:rFonts w:eastAsia="Times New Roman" w:cstheme="minorHAnsi"/>
          <w:color w:val="222222"/>
          <w:sz w:val="24"/>
          <w:szCs w:val="24"/>
          <w:lang w:eastAsia="pt-PT"/>
        </w:rPr>
        <w:t xml:space="preserve"> de glut</w:t>
      </w:r>
      <w:r w:rsidR="00CD69E7" w:rsidRPr="00B87375">
        <w:rPr>
          <w:rFonts w:eastAsia="Times New Roman" w:cstheme="minorHAnsi"/>
          <w:color w:val="222222"/>
          <w:sz w:val="24"/>
          <w:szCs w:val="24"/>
          <w:lang w:eastAsia="pt-PT"/>
        </w:rPr>
        <w:t>amato. Agora, investigadores</w:t>
      </w:r>
      <w:r w:rsidR="00CD69E7">
        <w:rPr>
          <w:rFonts w:eastAsia="Times New Roman" w:cstheme="minorHAnsi"/>
          <w:color w:val="222222"/>
          <w:sz w:val="24"/>
          <w:szCs w:val="24"/>
          <w:lang w:eastAsia="pt-PT"/>
        </w:rPr>
        <w:t xml:space="preserve"> do </w:t>
      </w:r>
      <w:hyperlink r:id="rId4" w:tgtFrame="_blank" w:history="1">
        <w:r w:rsidRPr="00734634">
          <w:rPr>
            <w:rFonts w:eastAsia="Times New Roman" w:cstheme="minorHAnsi"/>
            <w:color w:val="1155CC"/>
            <w:sz w:val="24"/>
            <w:szCs w:val="24"/>
            <w:u w:val="single"/>
            <w:lang w:eastAsia="pt-PT"/>
          </w:rPr>
          <w:t>Instituto Gulbenkian de Ciência</w:t>
        </w:r>
      </w:hyperlink>
      <w:r w:rsidR="00CD69E7">
        <w:rPr>
          <w:rFonts w:eastAsia="Times New Roman" w:cstheme="minorHAnsi"/>
          <w:color w:val="222222"/>
          <w:sz w:val="24"/>
          <w:szCs w:val="24"/>
          <w:lang w:eastAsia="pt-PT"/>
        </w:rPr>
        <w:t xml:space="preserve"> (IGC) e da </w:t>
      </w:r>
      <w:hyperlink r:id="rId5" w:tgtFrame="_blank" w:history="1">
        <w:r w:rsidRPr="00734634">
          <w:rPr>
            <w:rFonts w:eastAsia="Times New Roman" w:cstheme="minorHAnsi"/>
            <w:color w:val="1155CC"/>
            <w:sz w:val="24"/>
            <w:szCs w:val="24"/>
            <w:u w:val="single"/>
            <w:lang w:eastAsia="pt-PT"/>
          </w:rPr>
          <w:t>Universidade de Maryland</w:t>
        </w:r>
      </w:hyperlink>
      <w:r w:rsidR="0012655E">
        <w:rPr>
          <w:rFonts w:eastAsia="Times New Roman" w:cstheme="minorHAnsi"/>
          <w:color w:val="222222"/>
          <w:sz w:val="24"/>
          <w:szCs w:val="24"/>
          <w:lang w:eastAsia="pt-PT"/>
        </w:rPr>
        <w:t xml:space="preserve"> </w:t>
      </w:r>
      <w:r w:rsidRPr="00734634">
        <w:rPr>
          <w:rFonts w:eastAsia="Times New Roman" w:cstheme="minorHAnsi"/>
          <w:color w:val="222222"/>
          <w:sz w:val="24"/>
          <w:szCs w:val="24"/>
          <w:lang w:eastAsia="pt-PT"/>
        </w:rPr>
        <w:t xml:space="preserve">(UMD, USA) descobriram uma nova função para essas proteínas, mostrando que o esperma do musgo usa-as para direcionar a sua navegação até aos órgãos femininos e assegurar descendência. Este estudo </w:t>
      </w:r>
      <w:r w:rsidR="00CD69E7">
        <w:rPr>
          <w:rFonts w:eastAsia="Times New Roman" w:cstheme="minorHAnsi"/>
          <w:color w:val="222222"/>
          <w:sz w:val="24"/>
          <w:szCs w:val="24"/>
          <w:lang w:eastAsia="pt-PT"/>
        </w:rPr>
        <w:t>foi</w:t>
      </w:r>
      <w:r w:rsidRPr="00734634">
        <w:rPr>
          <w:rFonts w:eastAsia="Times New Roman" w:cstheme="minorHAnsi"/>
          <w:color w:val="222222"/>
          <w:sz w:val="24"/>
          <w:szCs w:val="24"/>
          <w:lang w:eastAsia="pt-PT"/>
        </w:rPr>
        <w:t xml:space="preserve"> publicado no di</w:t>
      </w:r>
      <w:r w:rsidR="00CD69E7">
        <w:rPr>
          <w:rFonts w:eastAsia="Times New Roman" w:cstheme="minorHAnsi"/>
          <w:color w:val="222222"/>
          <w:sz w:val="24"/>
          <w:szCs w:val="24"/>
          <w:lang w:eastAsia="pt-PT"/>
        </w:rPr>
        <w:t xml:space="preserve">a 24 de julho na revista </w:t>
      </w:r>
      <w:proofErr w:type="spellStart"/>
      <w:r w:rsidR="00CD69E7">
        <w:rPr>
          <w:rFonts w:eastAsia="Times New Roman" w:cstheme="minorHAnsi"/>
          <w:color w:val="222222"/>
          <w:sz w:val="24"/>
          <w:szCs w:val="24"/>
          <w:lang w:eastAsia="pt-PT"/>
        </w:rPr>
        <w:t>Nature</w:t>
      </w:r>
      <w:proofErr w:type="spellEnd"/>
      <w:r w:rsidRPr="00734634">
        <w:rPr>
          <w:rFonts w:eastAsia="Times New Roman" w:cstheme="minorHAnsi"/>
          <w:color w:val="222222"/>
          <w:sz w:val="24"/>
          <w:szCs w:val="24"/>
          <w:lang w:eastAsia="pt-PT"/>
        </w:rPr>
        <w:t>.</w:t>
      </w:r>
    </w:p>
    <w:p w:rsidR="00734634" w:rsidRPr="00734634" w:rsidRDefault="007975EE" w:rsidP="00734634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sz w:val="24"/>
          <w:szCs w:val="24"/>
          <w:lang w:eastAsia="pt-PT"/>
        </w:rPr>
      </w:pPr>
      <w:r>
        <w:rPr>
          <w:rFonts w:eastAsia="Times New Roman" w:cstheme="minorHAnsi"/>
          <w:color w:val="222222"/>
          <w:sz w:val="24"/>
          <w:szCs w:val="24"/>
          <w:lang w:eastAsia="pt-PT"/>
        </w:rPr>
        <w:t xml:space="preserve">A equipa liderada por </w:t>
      </w:r>
      <w:hyperlink r:id="rId6" w:tgtFrame="_blank" w:history="1">
        <w:r w:rsidR="00734634" w:rsidRPr="00734634">
          <w:rPr>
            <w:rFonts w:eastAsia="Times New Roman" w:cstheme="minorHAnsi"/>
            <w:color w:val="1155CC"/>
            <w:sz w:val="24"/>
            <w:szCs w:val="24"/>
            <w:u w:val="single"/>
            <w:lang w:eastAsia="pt-PT"/>
          </w:rPr>
          <w:t xml:space="preserve">José </w:t>
        </w:r>
        <w:r w:rsidR="00734634" w:rsidRPr="00734634">
          <w:rPr>
            <w:rFonts w:eastAsia="Times New Roman" w:cstheme="minorHAnsi"/>
            <w:color w:val="1155CC"/>
            <w:sz w:val="24"/>
            <w:szCs w:val="24"/>
            <w:u w:val="single"/>
            <w:lang w:eastAsia="pt-PT"/>
          </w:rPr>
          <w:t>F</w:t>
        </w:r>
        <w:r w:rsidR="00734634" w:rsidRPr="00734634">
          <w:rPr>
            <w:rFonts w:eastAsia="Times New Roman" w:cstheme="minorHAnsi"/>
            <w:color w:val="1155CC"/>
            <w:sz w:val="24"/>
            <w:szCs w:val="24"/>
            <w:u w:val="single"/>
            <w:lang w:eastAsia="pt-PT"/>
          </w:rPr>
          <w:t>eijó</w:t>
        </w:r>
      </w:hyperlink>
      <w:r w:rsidR="00734634" w:rsidRPr="00734634">
        <w:rPr>
          <w:rFonts w:eastAsia="Times New Roman" w:cstheme="minorHAnsi"/>
          <w:color w:val="222222"/>
          <w:sz w:val="24"/>
          <w:szCs w:val="24"/>
          <w:lang w:eastAsia="pt-PT"/>
        </w:rPr>
        <w:t xml:space="preserve">, antigo investigador principal do IGC e atualmente na UMD, tem estudado o papel desempenhado por </w:t>
      </w:r>
      <w:proofErr w:type="spellStart"/>
      <w:r w:rsidR="00734634" w:rsidRPr="00734634">
        <w:rPr>
          <w:rFonts w:eastAsia="Times New Roman" w:cstheme="minorHAnsi"/>
          <w:color w:val="222222"/>
          <w:sz w:val="24"/>
          <w:szCs w:val="24"/>
          <w:lang w:eastAsia="pt-PT"/>
        </w:rPr>
        <w:t>receptores</w:t>
      </w:r>
      <w:proofErr w:type="spellEnd"/>
      <w:r w:rsidR="00734634" w:rsidRPr="00734634">
        <w:rPr>
          <w:rFonts w:eastAsia="Times New Roman" w:cstheme="minorHAnsi"/>
          <w:color w:val="222222"/>
          <w:sz w:val="24"/>
          <w:szCs w:val="24"/>
          <w:lang w:eastAsia="pt-PT"/>
        </w:rPr>
        <w:t xml:space="preserve"> de glutamato nas plantas. Estas proteínas desempenham um papel essencial na forma como os neurónios comunicam dentro do cérebro, nomeadamente na memória e aprendizagem. No entanto, as plantas não têm neurónios. Então, por que é que algumas plantas têm ainda mais genes para este tipo de proteínas do que o nosso próprio cérebro?</w:t>
      </w:r>
    </w:p>
    <w:p w:rsidR="00734634" w:rsidRPr="00734634" w:rsidRDefault="00734634" w:rsidP="00734634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sz w:val="24"/>
          <w:szCs w:val="24"/>
          <w:lang w:eastAsia="pt-PT"/>
        </w:rPr>
      </w:pPr>
      <w:r w:rsidRPr="00734634">
        <w:rPr>
          <w:rFonts w:eastAsia="Times New Roman" w:cstheme="minorHAnsi"/>
          <w:color w:val="222222"/>
          <w:sz w:val="24"/>
          <w:szCs w:val="24"/>
          <w:lang w:eastAsia="pt-PT"/>
        </w:rPr>
        <w:t xml:space="preserve">Para compreender como é que as funções dos </w:t>
      </w:r>
      <w:proofErr w:type="spellStart"/>
      <w:r w:rsidRPr="00734634">
        <w:rPr>
          <w:rFonts w:eastAsia="Times New Roman" w:cstheme="minorHAnsi"/>
          <w:color w:val="222222"/>
          <w:sz w:val="24"/>
          <w:szCs w:val="24"/>
          <w:lang w:eastAsia="pt-PT"/>
        </w:rPr>
        <w:t>receptores</w:t>
      </w:r>
      <w:proofErr w:type="spellEnd"/>
      <w:r w:rsidRPr="00734634">
        <w:rPr>
          <w:rFonts w:eastAsia="Times New Roman" w:cstheme="minorHAnsi"/>
          <w:color w:val="222222"/>
          <w:sz w:val="24"/>
          <w:szCs w:val="24"/>
          <w:lang w:eastAsia="pt-PT"/>
        </w:rPr>
        <w:t xml:space="preserve"> de glutamato (</w:t>
      </w:r>
      <w:proofErr w:type="spellStart"/>
      <w:r w:rsidRPr="00734634">
        <w:rPr>
          <w:rFonts w:eastAsia="Times New Roman" w:cstheme="minorHAnsi"/>
          <w:color w:val="222222"/>
          <w:sz w:val="24"/>
          <w:szCs w:val="24"/>
          <w:lang w:eastAsia="pt-PT"/>
        </w:rPr>
        <w:t>GLRs</w:t>
      </w:r>
      <w:proofErr w:type="spellEnd"/>
      <w:r w:rsidRPr="00734634">
        <w:rPr>
          <w:rFonts w:eastAsia="Times New Roman" w:cstheme="minorHAnsi"/>
          <w:color w:val="222222"/>
          <w:sz w:val="24"/>
          <w:szCs w:val="24"/>
          <w:lang w:eastAsia="pt-PT"/>
        </w:rPr>
        <w:t xml:space="preserve">) foram conservadas durante a evolução, o grupo de José Feijó focou-se </w:t>
      </w:r>
      <w:r w:rsidR="0012655E">
        <w:rPr>
          <w:rFonts w:eastAsia="Times New Roman" w:cstheme="minorHAnsi"/>
          <w:color w:val="222222"/>
          <w:sz w:val="24"/>
          <w:szCs w:val="24"/>
          <w:lang w:eastAsia="pt-PT"/>
        </w:rPr>
        <w:t xml:space="preserve">numa planta primordial, o musgo </w:t>
      </w:r>
      <w:proofErr w:type="spellStart"/>
      <w:r w:rsidRPr="00734634">
        <w:rPr>
          <w:rFonts w:eastAsia="Times New Roman" w:cstheme="minorHAnsi"/>
          <w:i/>
          <w:iCs/>
          <w:color w:val="222222"/>
          <w:sz w:val="24"/>
          <w:szCs w:val="24"/>
          <w:lang w:eastAsia="pt-PT"/>
        </w:rPr>
        <w:t>Physcomitrella</w:t>
      </w:r>
      <w:proofErr w:type="spellEnd"/>
      <w:r w:rsidRPr="00734634">
        <w:rPr>
          <w:rFonts w:eastAsia="Times New Roman" w:cstheme="minorHAnsi"/>
          <w:i/>
          <w:iCs/>
          <w:color w:val="222222"/>
          <w:sz w:val="24"/>
          <w:szCs w:val="24"/>
          <w:lang w:eastAsia="pt-PT"/>
        </w:rPr>
        <w:t xml:space="preserve"> </w:t>
      </w:r>
      <w:proofErr w:type="spellStart"/>
      <w:r w:rsidRPr="00734634">
        <w:rPr>
          <w:rFonts w:eastAsia="Times New Roman" w:cstheme="minorHAnsi"/>
          <w:i/>
          <w:iCs/>
          <w:color w:val="222222"/>
          <w:sz w:val="24"/>
          <w:szCs w:val="24"/>
          <w:lang w:eastAsia="pt-PT"/>
        </w:rPr>
        <w:t>patens</w:t>
      </w:r>
      <w:proofErr w:type="spellEnd"/>
      <w:r w:rsidRPr="00734634">
        <w:rPr>
          <w:rFonts w:eastAsia="Times New Roman" w:cstheme="minorHAnsi"/>
          <w:color w:val="222222"/>
          <w:sz w:val="24"/>
          <w:szCs w:val="24"/>
          <w:lang w:eastAsia="pt-PT"/>
        </w:rPr>
        <w:t xml:space="preserve">. Ao contrário das plantas superiores, este organismo tem esperma móvel e apenas duas cópias dos genes </w:t>
      </w:r>
      <w:proofErr w:type="spellStart"/>
      <w:r w:rsidRPr="00734634">
        <w:rPr>
          <w:rFonts w:eastAsia="Times New Roman" w:cstheme="minorHAnsi"/>
          <w:color w:val="222222"/>
          <w:sz w:val="24"/>
          <w:szCs w:val="24"/>
          <w:lang w:eastAsia="pt-PT"/>
        </w:rPr>
        <w:t>GLRs</w:t>
      </w:r>
      <w:proofErr w:type="spellEnd"/>
      <w:r w:rsidRPr="00734634">
        <w:rPr>
          <w:rFonts w:eastAsia="Times New Roman" w:cstheme="minorHAnsi"/>
          <w:color w:val="222222"/>
          <w:sz w:val="24"/>
          <w:szCs w:val="24"/>
          <w:lang w:eastAsia="pt-PT"/>
        </w:rPr>
        <w:t>, tornando-o ideal para uma abordagem genética de modo a observar os defeitos que ocorrem quando estes genes são mutados.</w:t>
      </w:r>
    </w:p>
    <w:p w:rsidR="00734634" w:rsidRPr="00734634" w:rsidRDefault="00734634" w:rsidP="00734634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sz w:val="24"/>
          <w:szCs w:val="24"/>
          <w:lang w:eastAsia="pt-PT"/>
        </w:rPr>
      </w:pPr>
      <w:r w:rsidRPr="00734634">
        <w:rPr>
          <w:rFonts w:eastAsia="Times New Roman" w:cstheme="minorHAnsi"/>
          <w:color w:val="222222"/>
          <w:sz w:val="24"/>
          <w:szCs w:val="24"/>
          <w:lang w:eastAsia="pt-PT"/>
        </w:rPr>
        <w:t xml:space="preserve">Carlos Ortiz-Ramirez, primeiro autor deste artigo e estudante de doutoramento no IGC quando este estudo começou, observou que, na ausência de genes </w:t>
      </w:r>
      <w:proofErr w:type="spellStart"/>
      <w:r w:rsidRPr="00734634">
        <w:rPr>
          <w:rFonts w:eastAsia="Times New Roman" w:cstheme="minorHAnsi"/>
          <w:color w:val="222222"/>
          <w:sz w:val="24"/>
          <w:szCs w:val="24"/>
          <w:lang w:eastAsia="pt-PT"/>
        </w:rPr>
        <w:t>GLRs</w:t>
      </w:r>
      <w:proofErr w:type="spellEnd"/>
      <w:r w:rsidRPr="00734634">
        <w:rPr>
          <w:rFonts w:eastAsia="Times New Roman" w:cstheme="minorHAnsi"/>
          <w:color w:val="222222"/>
          <w:sz w:val="24"/>
          <w:szCs w:val="24"/>
          <w:lang w:eastAsia="pt-PT"/>
        </w:rPr>
        <w:t xml:space="preserve">, o musgo deixava de ter descendência. A equipa de investigação descobriu então que na base desta esterilidade estava o esperma do musgo. Enquanto que o esperma normal </w:t>
      </w:r>
      <w:proofErr w:type="gramStart"/>
      <w:r w:rsidRPr="00734634">
        <w:rPr>
          <w:rFonts w:eastAsia="Times New Roman" w:cstheme="minorHAnsi"/>
          <w:color w:val="222222"/>
          <w:sz w:val="24"/>
          <w:szCs w:val="24"/>
          <w:lang w:eastAsia="pt-PT"/>
        </w:rPr>
        <w:t>torce-se e vira-se</w:t>
      </w:r>
      <w:proofErr w:type="gramEnd"/>
      <w:r w:rsidRPr="00734634">
        <w:rPr>
          <w:rFonts w:eastAsia="Times New Roman" w:cstheme="minorHAnsi"/>
          <w:color w:val="222222"/>
          <w:sz w:val="24"/>
          <w:szCs w:val="24"/>
          <w:lang w:eastAsia="pt-PT"/>
        </w:rPr>
        <w:t xml:space="preserve"> e faz voltas apertadas para encontrar a entrada para os órgãos femininos, o esperma com mutações nos genes </w:t>
      </w:r>
      <w:proofErr w:type="spellStart"/>
      <w:r w:rsidRPr="00734634">
        <w:rPr>
          <w:rFonts w:eastAsia="Times New Roman" w:cstheme="minorHAnsi"/>
          <w:color w:val="222222"/>
          <w:sz w:val="24"/>
          <w:szCs w:val="24"/>
          <w:lang w:eastAsia="pt-PT"/>
        </w:rPr>
        <w:t>GLRs</w:t>
      </w:r>
      <w:proofErr w:type="spellEnd"/>
      <w:r w:rsidRPr="00734634">
        <w:rPr>
          <w:rFonts w:eastAsia="Times New Roman" w:cstheme="minorHAnsi"/>
          <w:color w:val="222222"/>
          <w:sz w:val="24"/>
          <w:szCs w:val="24"/>
          <w:lang w:eastAsia="pt-PT"/>
        </w:rPr>
        <w:t xml:space="preserve"> consegue nadar normalmente mas não muda de direção.</w:t>
      </w:r>
    </w:p>
    <w:p w:rsidR="00734634" w:rsidRPr="00734634" w:rsidRDefault="00734634" w:rsidP="00734634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sz w:val="24"/>
          <w:szCs w:val="24"/>
          <w:lang w:eastAsia="pt-PT"/>
        </w:rPr>
      </w:pPr>
      <w:r w:rsidRPr="00734634">
        <w:rPr>
          <w:rFonts w:eastAsia="Times New Roman" w:cstheme="minorHAnsi"/>
          <w:color w:val="222222"/>
          <w:sz w:val="24"/>
          <w:szCs w:val="24"/>
          <w:lang w:eastAsia="pt-PT"/>
        </w:rPr>
        <w:t>Os investigadores também observaram que, mesmo quando o esperma mutado conseguia alcançar os órgãos femininos e fertilizar os óvulos, os esporos resultantes (os “bebés” do musgo) não tinham boa qualidade e na sua maior parte morriam.</w:t>
      </w:r>
      <w:r w:rsidR="0012655E">
        <w:rPr>
          <w:rFonts w:eastAsia="Times New Roman" w:cstheme="minorHAnsi"/>
          <w:color w:val="222222"/>
          <w:sz w:val="24"/>
          <w:szCs w:val="24"/>
          <w:lang w:eastAsia="pt-PT"/>
        </w:rPr>
        <w:t xml:space="preserve"> Em colaboração com a equipa de </w:t>
      </w:r>
      <w:hyperlink r:id="rId7" w:tgtFrame="_blank" w:history="1">
        <w:proofErr w:type="spellStart"/>
        <w:r w:rsidRPr="00734634">
          <w:rPr>
            <w:rFonts w:eastAsia="Times New Roman" w:cstheme="minorHAnsi"/>
            <w:color w:val="1155CC"/>
            <w:sz w:val="24"/>
            <w:szCs w:val="24"/>
            <w:u w:val="single"/>
            <w:lang w:eastAsia="pt-PT"/>
          </w:rPr>
          <w:t>Jörg</w:t>
        </w:r>
        <w:proofErr w:type="spellEnd"/>
        <w:r w:rsidRPr="00734634">
          <w:rPr>
            <w:rFonts w:eastAsia="Times New Roman" w:cstheme="minorHAnsi"/>
            <w:color w:val="1155CC"/>
            <w:sz w:val="24"/>
            <w:szCs w:val="24"/>
            <w:u w:val="single"/>
            <w:lang w:eastAsia="pt-PT"/>
          </w:rPr>
          <w:t xml:space="preserve"> Becker</w:t>
        </w:r>
      </w:hyperlink>
      <w:r w:rsidRPr="00734634">
        <w:rPr>
          <w:rFonts w:eastAsia="Times New Roman" w:cstheme="minorHAnsi"/>
          <w:color w:val="222222"/>
          <w:sz w:val="24"/>
          <w:szCs w:val="24"/>
          <w:lang w:eastAsia="pt-PT"/>
        </w:rPr>
        <w:t xml:space="preserve">, investigador principal no IGC, a equipa identificou o mecanismo genético envolvido neste processo. Descobriam que a ausência de </w:t>
      </w:r>
      <w:proofErr w:type="spellStart"/>
      <w:r w:rsidRPr="00734634">
        <w:rPr>
          <w:rFonts w:eastAsia="Times New Roman" w:cstheme="minorHAnsi"/>
          <w:color w:val="222222"/>
          <w:sz w:val="24"/>
          <w:szCs w:val="24"/>
          <w:lang w:eastAsia="pt-PT"/>
        </w:rPr>
        <w:t>GLRs</w:t>
      </w:r>
      <w:proofErr w:type="spellEnd"/>
      <w:r w:rsidRPr="00734634">
        <w:rPr>
          <w:rFonts w:eastAsia="Times New Roman" w:cstheme="minorHAnsi"/>
          <w:color w:val="222222"/>
          <w:sz w:val="24"/>
          <w:szCs w:val="24"/>
          <w:lang w:eastAsia="pt-PT"/>
        </w:rPr>
        <w:t xml:space="preserve"> afetava a expressão de BELL1, um gene essencial para o normal desenvolvimento dos esporos.</w:t>
      </w:r>
    </w:p>
    <w:p w:rsidR="00734634" w:rsidRPr="00734634" w:rsidRDefault="00734634" w:rsidP="00734634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sz w:val="24"/>
          <w:szCs w:val="24"/>
          <w:lang w:eastAsia="pt-PT"/>
        </w:rPr>
      </w:pPr>
      <w:r w:rsidRPr="00734634">
        <w:rPr>
          <w:rFonts w:eastAsia="Times New Roman" w:cstheme="minorHAnsi"/>
          <w:color w:val="222222"/>
          <w:sz w:val="24"/>
          <w:szCs w:val="24"/>
          <w:lang w:eastAsia="pt-PT"/>
        </w:rPr>
        <w:t xml:space="preserve">Curiosamente, a equipa de investigação descobriu que o mecanismo utilizado pelos </w:t>
      </w:r>
      <w:proofErr w:type="spellStart"/>
      <w:r w:rsidRPr="00734634">
        <w:rPr>
          <w:rFonts w:eastAsia="Times New Roman" w:cstheme="minorHAnsi"/>
          <w:color w:val="222222"/>
          <w:sz w:val="24"/>
          <w:szCs w:val="24"/>
          <w:lang w:eastAsia="pt-PT"/>
        </w:rPr>
        <w:t>receptores</w:t>
      </w:r>
      <w:proofErr w:type="spellEnd"/>
      <w:r w:rsidRPr="00734634">
        <w:rPr>
          <w:rFonts w:eastAsia="Times New Roman" w:cstheme="minorHAnsi"/>
          <w:color w:val="222222"/>
          <w:sz w:val="24"/>
          <w:szCs w:val="24"/>
          <w:lang w:eastAsia="pt-PT"/>
        </w:rPr>
        <w:t xml:space="preserve"> de glutamato no musgo é semelhante ao que existe nos neurónios, formando canais de iões por onde passa um fluxo de cálcio.</w:t>
      </w:r>
    </w:p>
    <w:p w:rsidR="00734634" w:rsidRPr="00734634" w:rsidRDefault="00734634" w:rsidP="00734634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sz w:val="24"/>
          <w:szCs w:val="24"/>
          <w:lang w:eastAsia="pt-PT"/>
        </w:rPr>
      </w:pPr>
      <w:r w:rsidRPr="00734634">
        <w:rPr>
          <w:rFonts w:eastAsia="Times New Roman" w:cstheme="minorHAnsi"/>
          <w:color w:val="222222"/>
          <w:sz w:val="24"/>
          <w:szCs w:val="24"/>
          <w:lang w:eastAsia="pt-PT"/>
        </w:rPr>
        <w:t xml:space="preserve">José Feijó diz: “Apesar de formarem canais de iões no musgo tal como em mamíferos, os </w:t>
      </w:r>
      <w:proofErr w:type="spellStart"/>
      <w:r w:rsidRPr="00734634">
        <w:rPr>
          <w:rFonts w:eastAsia="Times New Roman" w:cstheme="minorHAnsi"/>
          <w:color w:val="222222"/>
          <w:sz w:val="24"/>
          <w:szCs w:val="24"/>
          <w:lang w:eastAsia="pt-PT"/>
        </w:rPr>
        <w:t>receptores</w:t>
      </w:r>
      <w:proofErr w:type="spellEnd"/>
      <w:r w:rsidRPr="00734634">
        <w:rPr>
          <w:rFonts w:eastAsia="Times New Roman" w:cstheme="minorHAnsi"/>
          <w:color w:val="222222"/>
          <w:sz w:val="24"/>
          <w:szCs w:val="24"/>
          <w:lang w:eastAsia="pt-PT"/>
        </w:rPr>
        <w:t xml:space="preserve"> de glutamato desempenham duas funções completamente novas e distintas no musgo, tanto em termos de navegação do esperma como no controlo da </w:t>
      </w:r>
      <w:r w:rsidRPr="00734634">
        <w:rPr>
          <w:rFonts w:eastAsia="Times New Roman" w:cstheme="minorHAnsi"/>
          <w:color w:val="222222"/>
          <w:sz w:val="24"/>
          <w:szCs w:val="24"/>
          <w:lang w:eastAsia="pt-PT"/>
        </w:rPr>
        <w:lastRenderedPageBreak/>
        <w:t>expressão de genes, algo que é crucial para o desenvolvimento dos esporos. Descobrir isto foi muito surpreendente.”</w:t>
      </w:r>
    </w:p>
    <w:p w:rsidR="00734634" w:rsidRPr="00734634" w:rsidRDefault="00734634" w:rsidP="00734634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sz w:val="24"/>
          <w:szCs w:val="24"/>
          <w:lang w:eastAsia="pt-PT"/>
        </w:rPr>
      </w:pPr>
      <w:r w:rsidRPr="00734634">
        <w:rPr>
          <w:rFonts w:eastAsia="Times New Roman" w:cstheme="minorHAnsi"/>
          <w:color w:val="222222"/>
          <w:sz w:val="24"/>
          <w:szCs w:val="24"/>
          <w:lang w:eastAsia="pt-PT"/>
        </w:rPr>
        <w:t xml:space="preserve">Embora não esteja no seu raio de investigação imediata, José Feijó chama a atenção para o facto de, tal como nos neurónios, o esperma humano também tem muitos </w:t>
      </w:r>
      <w:proofErr w:type="spellStart"/>
      <w:r w:rsidRPr="00734634">
        <w:rPr>
          <w:rFonts w:eastAsia="Times New Roman" w:cstheme="minorHAnsi"/>
          <w:color w:val="222222"/>
          <w:sz w:val="24"/>
          <w:szCs w:val="24"/>
          <w:lang w:eastAsia="pt-PT"/>
        </w:rPr>
        <w:t>receptores</w:t>
      </w:r>
      <w:proofErr w:type="spellEnd"/>
      <w:r w:rsidRPr="00734634">
        <w:rPr>
          <w:rFonts w:eastAsia="Times New Roman" w:cstheme="minorHAnsi"/>
          <w:color w:val="222222"/>
          <w:sz w:val="24"/>
          <w:szCs w:val="24"/>
          <w:lang w:eastAsia="pt-PT"/>
        </w:rPr>
        <w:t xml:space="preserve"> de glutamato a serem expressados. “Talvez isto seja apenas uma coincidência, mas se significar que os </w:t>
      </w:r>
      <w:proofErr w:type="spellStart"/>
      <w:r w:rsidRPr="00734634">
        <w:rPr>
          <w:rFonts w:eastAsia="Times New Roman" w:cstheme="minorHAnsi"/>
          <w:color w:val="222222"/>
          <w:sz w:val="24"/>
          <w:szCs w:val="24"/>
          <w:lang w:eastAsia="pt-PT"/>
        </w:rPr>
        <w:t>receptores</w:t>
      </w:r>
      <w:proofErr w:type="spellEnd"/>
      <w:r w:rsidRPr="00734634">
        <w:rPr>
          <w:rFonts w:eastAsia="Times New Roman" w:cstheme="minorHAnsi"/>
          <w:color w:val="222222"/>
          <w:sz w:val="24"/>
          <w:szCs w:val="24"/>
          <w:lang w:eastAsia="pt-PT"/>
        </w:rPr>
        <w:t xml:space="preserve"> de glutamato têm uma função conservada no esperma ao longo da evolução, seria irónico chegar a essa descoberta por se estudar o esperma do musgo”, acrescentou o investigador.</w:t>
      </w:r>
    </w:p>
    <w:p w:rsidR="00CD69E7" w:rsidRDefault="00CD69E7" w:rsidP="00734634">
      <w:pPr>
        <w:rPr>
          <w:rFonts w:eastAsia="Times New Roman" w:cstheme="minorHAnsi"/>
          <w:color w:val="222222"/>
          <w:sz w:val="24"/>
          <w:szCs w:val="24"/>
          <w:shd w:val="clear" w:color="auto" w:fill="FFFFFF"/>
          <w:lang w:eastAsia="pt-PT"/>
        </w:rPr>
      </w:pPr>
    </w:p>
    <w:p w:rsidR="00CD69E7" w:rsidRDefault="00CD69E7" w:rsidP="00734634">
      <w:pPr>
        <w:rPr>
          <w:rFonts w:eastAsia="Times New Roman" w:cstheme="minorHAnsi"/>
          <w:color w:val="222222"/>
          <w:sz w:val="24"/>
          <w:szCs w:val="24"/>
          <w:shd w:val="clear" w:color="auto" w:fill="FFFFFF"/>
          <w:lang w:eastAsia="pt-PT"/>
        </w:rPr>
      </w:pPr>
      <w:r>
        <w:rPr>
          <w:rFonts w:eastAsia="Times New Roman" w:cstheme="minorHAnsi"/>
          <w:color w:val="222222"/>
          <w:sz w:val="24"/>
          <w:szCs w:val="24"/>
          <w:shd w:val="clear" w:color="auto" w:fill="FFFFFF"/>
          <w:lang w:eastAsia="pt-PT"/>
        </w:rPr>
        <w:t>Referência do artigo:</w:t>
      </w:r>
    </w:p>
    <w:p w:rsidR="00734634" w:rsidRPr="00734634" w:rsidRDefault="00734634" w:rsidP="00734634">
      <w:pPr>
        <w:rPr>
          <w:rFonts w:eastAsia="Times New Roman" w:cstheme="minorHAnsi"/>
          <w:color w:val="222222"/>
          <w:sz w:val="24"/>
          <w:szCs w:val="24"/>
          <w:shd w:val="clear" w:color="auto" w:fill="FFFFFF"/>
          <w:lang w:eastAsia="pt-PT"/>
        </w:rPr>
      </w:pPr>
      <w:r w:rsidRPr="00734634">
        <w:rPr>
          <w:rFonts w:eastAsia="Times New Roman" w:cstheme="minorHAnsi"/>
          <w:color w:val="222222"/>
          <w:sz w:val="24"/>
          <w:szCs w:val="24"/>
          <w:shd w:val="clear" w:color="auto" w:fill="FFFFFF"/>
          <w:lang w:eastAsia="pt-PT"/>
        </w:rPr>
        <w:t xml:space="preserve">Ortiz-Ramírez, C., </w:t>
      </w:r>
      <w:proofErr w:type="spellStart"/>
      <w:r w:rsidRPr="00734634">
        <w:rPr>
          <w:rFonts w:eastAsia="Times New Roman" w:cstheme="minorHAnsi"/>
          <w:color w:val="222222"/>
          <w:sz w:val="24"/>
          <w:szCs w:val="24"/>
          <w:shd w:val="clear" w:color="auto" w:fill="FFFFFF"/>
          <w:lang w:eastAsia="pt-PT"/>
        </w:rPr>
        <w:t>Michard</w:t>
      </w:r>
      <w:proofErr w:type="spellEnd"/>
      <w:r w:rsidRPr="00734634">
        <w:rPr>
          <w:rFonts w:eastAsia="Times New Roman" w:cstheme="minorHAnsi"/>
          <w:color w:val="222222"/>
          <w:sz w:val="24"/>
          <w:szCs w:val="24"/>
          <w:shd w:val="clear" w:color="auto" w:fill="FFFFFF"/>
          <w:lang w:eastAsia="pt-PT"/>
        </w:rPr>
        <w:t xml:space="preserve">, E., Simon, </w:t>
      </w:r>
      <w:proofErr w:type="spellStart"/>
      <w:r w:rsidRPr="00734634">
        <w:rPr>
          <w:rFonts w:eastAsia="Times New Roman" w:cstheme="minorHAnsi"/>
          <w:color w:val="222222"/>
          <w:sz w:val="24"/>
          <w:szCs w:val="24"/>
          <w:shd w:val="clear" w:color="auto" w:fill="FFFFFF"/>
          <w:lang w:eastAsia="pt-PT"/>
        </w:rPr>
        <w:t>A.a.</w:t>
      </w:r>
      <w:proofErr w:type="spellEnd"/>
      <w:r w:rsidRPr="00734634">
        <w:rPr>
          <w:rFonts w:eastAsia="Times New Roman" w:cstheme="minorHAnsi"/>
          <w:color w:val="222222"/>
          <w:sz w:val="24"/>
          <w:szCs w:val="24"/>
          <w:shd w:val="clear" w:color="auto" w:fill="FFFFFF"/>
          <w:lang w:eastAsia="pt-PT"/>
        </w:rPr>
        <w:t xml:space="preserve">, </w:t>
      </w:r>
      <w:proofErr w:type="spellStart"/>
      <w:r w:rsidRPr="00734634">
        <w:rPr>
          <w:rFonts w:eastAsia="Times New Roman" w:cstheme="minorHAnsi"/>
          <w:color w:val="222222"/>
          <w:sz w:val="24"/>
          <w:szCs w:val="24"/>
          <w:shd w:val="clear" w:color="auto" w:fill="FFFFFF"/>
          <w:lang w:eastAsia="pt-PT"/>
        </w:rPr>
        <w:t>Damineli</w:t>
      </w:r>
      <w:proofErr w:type="spellEnd"/>
      <w:r w:rsidRPr="00734634">
        <w:rPr>
          <w:rFonts w:eastAsia="Times New Roman" w:cstheme="minorHAnsi"/>
          <w:color w:val="222222"/>
          <w:sz w:val="24"/>
          <w:szCs w:val="24"/>
          <w:shd w:val="clear" w:color="auto" w:fill="FFFFFF"/>
          <w:lang w:eastAsia="pt-PT"/>
        </w:rPr>
        <w:t xml:space="preserve">, D.S.C., Hernández-Coronado, M., Becker, J.D., Feijó, J.A. (2017) </w:t>
      </w:r>
      <w:proofErr w:type="spellStart"/>
      <w:r w:rsidRPr="00734634">
        <w:rPr>
          <w:rFonts w:eastAsia="Times New Roman" w:cstheme="minorHAnsi"/>
          <w:color w:val="222222"/>
          <w:sz w:val="24"/>
          <w:szCs w:val="24"/>
          <w:shd w:val="clear" w:color="auto" w:fill="FFFFFF"/>
          <w:lang w:eastAsia="pt-PT"/>
        </w:rPr>
        <w:t>Glutamate</w:t>
      </w:r>
      <w:proofErr w:type="spellEnd"/>
      <w:r w:rsidRPr="00734634">
        <w:rPr>
          <w:rFonts w:eastAsia="Times New Roman" w:cstheme="minorHAnsi"/>
          <w:color w:val="222222"/>
          <w:sz w:val="24"/>
          <w:szCs w:val="24"/>
          <w:shd w:val="clear" w:color="auto" w:fill="FFFFFF"/>
          <w:lang w:eastAsia="pt-PT"/>
        </w:rPr>
        <w:t xml:space="preserve"> </w:t>
      </w:r>
      <w:proofErr w:type="spellStart"/>
      <w:r w:rsidRPr="00734634">
        <w:rPr>
          <w:rFonts w:eastAsia="Times New Roman" w:cstheme="minorHAnsi"/>
          <w:color w:val="222222"/>
          <w:sz w:val="24"/>
          <w:szCs w:val="24"/>
          <w:shd w:val="clear" w:color="auto" w:fill="FFFFFF"/>
          <w:lang w:eastAsia="pt-PT"/>
        </w:rPr>
        <w:t>Receptor-like</w:t>
      </w:r>
      <w:proofErr w:type="spellEnd"/>
      <w:r w:rsidRPr="00734634">
        <w:rPr>
          <w:rFonts w:eastAsia="Times New Roman" w:cstheme="minorHAnsi"/>
          <w:color w:val="222222"/>
          <w:sz w:val="24"/>
          <w:szCs w:val="24"/>
          <w:shd w:val="clear" w:color="auto" w:fill="FFFFFF"/>
          <w:lang w:eastAsia="pt-PT"/>
        </w:rPr>
        <w:t xml:space="preserve"> </w:t>
      </w:r>
      <w:proofErr w:type="spellStart"/>
      <w:r w:rsidRPr="00734634">
        <w:rPr>
          <w:rFonts w:eastAsia="Times New Roman" w:cstheme="minorHAnsi"/>
          <w:color w:val="222222"/>
          <w:sz w:val="24"/>
          <w:szCs w:val="24"/>
          <w:shd w:val="clear" w:color="auto" w:fill="FFFFFF"/>
          <w:lang w:eastAsia="pt-PT"/>
        </w:rPr>
        <w:t>channels</w:t>
      </w:r>
      <w:proofErr w:type="spellEnd"/>
      <w:r w:rsidRPr="00734634">
        <w:rPr>
          <w:rFonts w:eastAsia="Times New Roman" w:cstheme="minorHAnsi"/>
          <w:color w:val="222222"/>
          <w:sz w:val="24"/>
          <w:szCs w:val="24"/>
          <w:shd w:val="clear" w:color="auto" w:fill="FFFFFF"/>
          <w:lang w:eastAsia="pt-PT"/>
        </w:rPr>
        <w:t xml:space="preserve"> are </w:t>
      </w:r>
      <w:proofErr w:type="spellStart"/>
      <w:r w:rsidRPr="00734634">
        <w:rPr>
          <w:rFonts w:eastAsia="Times New Roman" w:cstheme="minorHAnsi"/>
          <w:color w:val="222222"/>
          <w:sz w:val="24"/>
          <w:szCs w:val="24"/>
          <w:shd w:val="clear" w:color="auto" w:fill="FFFFFF"/>
          <w:lang w:eastAsia="pt-PT"/>
        </w:rPr>
        <w:t>essential</w:t>
      </w:r>
      <w:proofErr w:type="spellEnd"/>
      <w:r w:rsidRPr="00734634">
        <w:rPr>
          <w:rFonts w:eastAsia="Times New Roman" w:cstheme="minorHAnsi"/>
          <w:color w:val="222222"/>
          <w:sz w:val="24"/>
          <w:szCs w:val="24"/>
          <w:shd w:val="clear" w:color="auto" w:fill="FFFFFF"/>
          <w:lang w:eastAsia="pt-PT"/>
        </w:rPr>
        <w:t xml:space="preserve"> for </w:t>
      </w:r>
      <w:proofErr w:type="spellStart"/>
      <w:r w:rsidRPr="00734634">
        <w:rPr>
          <w:rFonts w:eastAsia="Times New Roman" w:cstheme="minorHAnsi"/>
          <w:color w:val="222222"/>
          <w:sz w:val="24"/>
          <w:szCs w:val="24"/>
          <w:shd w:val="clear" w:color="auto" w:fill="FFFFFF"/>
          <w:lang w:eastAsia="pt-PT"/>
        </w:rPr>
        <w:t>chemotaxis</w:t>
      </w:r>
      <w:proofErr w:type="spellEnd"/>
      <w:r w:rsidRPr="00734634">
        <w:rPr>
          <w:rFonts w:eastAsia="Times New Roman" w:cstheme="minorHAnsi"/>
          <w:color w:val="222222"/>
          <w:sz w:val="24"/>
          <w:szCs w:val="24"/>
          <w:shd w:val="clear" w:color="auto" w:fill="FFFFFF"/>
          <w:lang w:eastAsia="pt-PT"/>
        </w:rPr>
        <w:t xml:space="preserve"> </w:t>
      </w:r>
      <w:proofErr w:type="spellStart"/>
      <w:r w:rsidRPr="00734634">
        <w:rPr>
          <w:rFonts w:eastAsia="Times New Roman" w:cstheme="minorHAnsi"/>
          <w:color w:val="222222"/>
          <w:sz w:val="24"/>
          <w:szCs w:val="24"/>
          <w:shd w:val="clear" w:color="auto" w:fill="FFFFFF"/>
          <w:lang w:eastAsia="pt-PT"/>
        </w:rPr>
        <w:t>and</w:t>
      </w:r>
      <w:proofErr w:type="spellEnd"/>
      <w:r w:rsidRPr="00734634">
        <w:rPr>
          <w:rFonts w:eastAsia="Times New Roman" w:cstheme="minorHAnsi"/>
          <w:color w:val="222222"/>
          <w:sz w:val="24"/>
          <w:szCs w:val="24"/>
          <w:shd w:val="clear" w:color="auto" w:fill="FFFFFF"/>
          <w:lang w:eastAsia="pt-PT"/>
        </w:rPr>
        <w:t xml:space="preserve"> </w:t>
      </w:r>
      <w:proofErr w:type="spellStart"/>
      <w:r w:rsidRPr="00734634">
        <w:rPr>
          <w:rFonts w:eastAsia="Times New Roman" w:cstheme="minorHAnsi"/>
          <w:color w:val="222222"/>
          <w:sz w:val="24"/>
          <w:szCs w:val="24"/>
          <w:shd w:val="clear" w:color="auto" w:fill="FFFFFF"/>
          <w:lang w:eastAsia="pt-PT"/>
        </w:rPr>
        <w:t>reproduction</w:t>
      </w:r>
      <w:proofErr w:type="spellEnd"/>
      <w:r w:rsidRPr="00734634">
        <w:rPr>
          <w:rFonts w:eastAsia="Times New Roman" w:cstheme="minorHAnsi"/>
          <w:color w:val="222222"/>
          <w:sz w:val="24"/>
          <w:szCs w:val="24"/>
          <w:shd w:val="clear" w:color="auto" w:fill="FFFFFF"/>
          <w:lang w:eastAsia="pt-PT"/>
        </w:rPr>
        <w:t xml:space="preserve"> in mosses. </w:t>
      </w:r>
      <w:proofErr w:type="spellStart"/>
      <w:r w:rsidRPr="00734634">
        <w:rPr>
          <w:rFonts w:eastAsia="Times New Roman" w:cstheme="minorHAnsi"/>
          <w:color w:val="222222"/>
          <w:sz w:val="24"/>
          <w:szCs w:val="24"/>
          <w:shd w:val="clear" w:color="auto" w:fill="FFFFFF"/>
          <w:lang w:eastAsia="pt-PT"/>
        </w:rPr>
        <w:t>Nature</w:t>
      </w:r>
      <w:proofErr w:type="spellEnd"/>
      <w:r w:rsidRPr="00734634">
        <w:rPr>
          <w:rFonts w:eastAsia="Times New Roman" w:cstheme="minorHAnsi"/>
          <w:color w:val="222222"/>
          <w:sz w:val="24"/>
          <w:szCs w:val="24"/>
          <w:shd w:val="clear" w:color="auto" w:fill="FFFFFF"/>
          <w:lang w:eastAsia="pt-PT"/>
        </w:rPr>
        <w:t>. DOI:10.1038/nature23478    </w:t>
      </w:r>
    </w:p>
    <w:p w:rsidR="00734634" w:rsidRPr="00734634" w:rsidRDefault="00734634" w:rsidP="00734634">
      <w:pPr>
        <w:rPr>
          <w:rFonts w:eastAsia="Times New Roman" w:cstheme="minorHAnsi"/>
          <w:color w:val="222222"/>
          <w:sz w:val="24"/>
          <w:szCs w:val="24"/>
          <w:shd w:val="clear" w:color="auto" w:fill="FFFFFF"/>
          <w:lang w:eastAsia="pt-PT"/>
        </w:rPr>
      </w:pPr>
    </w:p>
    <w:p w:rsidR="00734634" w:rsidRPr="00734634" w:rsidRDefault="00734634" w:rsidP="00734634">
      <w:pPr>
        <w:rPr>
          <w:rFonts w:cstheme="minorHAnsi"/>
          <w:color w:val="222222"/>
          <w:sz w:val="24"/>
          <w:szCs w:val="24"/>
          <w:shd w:val="clear" w:color="auto" w:fill="FFFFFF"/>
        </w:rPr>
      </w:pPr>
      <w:r w:rsidRPr="00734634">
        <w:rPr>
          <w:rFonts w:cstheme="minorHAnsi"/>
          <w:color w:val="222222"/>
          <w:sz w:val="24"/>
          <w:szCs w:val="24"/>
          <w:shd w:val="clear" w:color="auto" w:fill="FFFFFF"/>
        </w:rPr>
        <w:t xml:space="preserve">Ana Mena - Comunicação de Ciência - </w:t>
      </w:r>
      <w:r w:rsidRPr="00734634">
        <w:rPr>
          <w:rFonts w:cstheme="minorHAnsi"/>
          <w:color w:val="222222"/>
          <w:sz w:val="24"/>
          <w:szCs w:val="24"/>
          <w:shd w:val="clear" w:color="auto" w:fill="FFFFFF"/>
        </w:rPr>
        <w:t>Instituto Gulbenkian de Ciência</w:t>
      </w:r>
    </w:p>
    <w:p w:rsidR="00734634" w:rsidRPr="00734634" w:rsidRDefault="00734634" w:rsidP="00734634">
      <w:pPr>
        <w:rPr>
          <w:rFonts w:cstheme="minorHAnsi"/>
          <w:sz w:val="24"/>
          <w:szCs w:val="24"/>
        </w:rPr>
      </w:pPr>
      <w:r w:rsidRPr="00734634">
        <w:rPr>
          <w:rFonts w:cstheme="minorHAnsi"/>
          <w:color w:val="222222"/>
          <w:sz w:val="24"/>
          <w:szCs w:val="24"/>
          <w:shd w:val="clear" w:color="auto" w:fill="FFFFFF"/>
        </w:rPr>
        <w:t>Ciência na Imprensa Regional – Ciência Viva</w:t>
      </w:r>
    </w:p>
    <w:sectPr w:rsidR="00734634" w:rsidRPr="0073463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1398"/>
    <w:rsid w:val="0012655E"/>
    <w:rsid w:val="002C2BE2"/>
    <w:rsid w:val="005423E8"/>
    <w:rsid w:val="00734634"/>
    <w:rsid w:val="007975EE"/>
    <w:rsid w:val="00891398"/>
    <w:rsid w:val="00B87375"/>
    <w:rsid w:val="00C26C8F"/>
    <w:rsid w:val="00CD69E7"/>
    <w:rsid w:val="00EF5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8D430"/>
  <w15:chartTrackingRefBased/>
  <w15:docId w15:val="{CB863B8D-F8A1-484E-964E-075C69367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semiHidden/>
    <w:unhideWhenUsed/>
    <w:rsid w:val="0073463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1622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pt.igc.gulbenkian.pt/jbecke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bmg.umd.edu/faculty/josefeijo/" TargetMode="External"/><Relationship Id="rId5" Type="http://schemas.openxmlformats.org/officeDocument/2006/relationships/hyperlink" Target="https://cbmg.umd.edu/faculty/josefeijo/" TargetMode="External"/><Relationship Id="rId4" Type="http://schemas.openxmlformats.org/officeDocument/2006/relationships/hyperlink" Target="http://wwwpt.igc.gulbenkian.pt/pages/homepage.php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676</Words>
  <Characters>3654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António Piedade</dc:creator>
  <cp:keywords/>
  <dc:description/>
  <cp:lastModifiedBy>António Piedade</cp:lastModifiedBy>
  <cp:revision>8</cp:revision>
  <dcterms:created xsi:type="dcterms:W3CDTF">2017-07-25T11:12:00Z</dcterms:created>
  <dcterms:modified xsi:type="dcterms:W3CDTF">2017-07-25T11:26:00Z</dcterms:modified>
</cp:coreProperties>
</file>