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E975BF" w14:textId="1E69EEAE" w:rsidR="002C2BE2" w:rsidRPr="007E286E" w:rsidRDefault="00B90B48" w:rsidP="00B90B48">
      <w:pPr>
        <w:spacing w:after="0" w:line="360" w:lineRule="auto"/>
        <w:rPr>
          <w:rFonts w:cstheme="minorHAnsi"/>
          <w:b/>
          <w:bCs/>
          <w:sz w:val="28"/>
          <w:szCs w:val="28"/>
          <w:lang w:val="pt-PT"/>
        </w:rPr>
      </w:pPr>
      <w:r w:rsidRPr="007E286E">
        <w:rPr>
          <w:rFonts w:cstheme="minorHAnsi"/>
          <w:b/>
          <w:bCs/>
          <w:sz w:val="28"/>
          <w:szCs w:val="28"/>
          <w:lang w:val="pt-PT"/>
        </w:rPr>
        <w:t>Competir contra o cancro</w:t>
      </w:r>
    </w:p>
    <w:p w14:paraId="04781BC4" w14:textId="0ECDE02F" w:rsidR="00B90B48" w:rsidRPr="00B90B48" w:rsidRDefault="00B90B48" w:rsidP="00B90B48">
      <w:pPr>
        <w:spacing w:after="0" w:line="360" w:lineRule="auto"/>
        <w:rPr>
          <w:rFonts w:cstheme="minorHAnsi"/>
          <w:b/>
          <w:bCs/>
          <w:sz w:val="24"/>
          <w:szCs w:val="24"/>
          <w:lang w:val="pt-PT"/>
        </w:rPr>
      </w:pPr>
    </w:p>
    <w:p w14:paraId="0B1E2479" w14:textId="2BD84941" w:rsidR="00B90B48" w:rsidRPr="005F0DCE" w:rsidRDefault="00B90B48" w:rsidP="00B90B48">
      <w:pPr>
        <w:pStyle w:val="Default"/>
        <w:spacing w:line="360" w:lineRule="auto"/>
        <w:rPr>
          <w:rFonts w:asciiTheme="minorHAnsi" w:hAnsiTheme="minorHAnsi" w:cstheme="minorHAnsi"/>
        </w:rPr>
      </w:pPr>
      <w:r w:rsidRPr="005F0DCE">
        <w:rPr>
          <w:rFonts w:asciiTheme="minorHAnsi" w:hAnsiTheme="minorHAnsi" w:cstheme="minorHAnsi"/>
        </w:rPr>
        <w:t xml:space="preserve">Proposta </w:t>
      </w:r>
      <w:r w:rsidRPr="005F0DCE">
        <w:rPr>
          <w:rFonts w:asciiTheme="minorHAnsi" w:hAnsiTheme="minorHAnsi" w:cstheme="minorHAnsi"/>
        </w:rPr>
        <w:t>uma nova maneira de impedir que as células cancerosas matem as suas vizinhas saudáveis</w:t>
      </w:r>
      <w:r w:rsidRPr="005F0DCE">
        <w:rPr>
          <w:rFonts w:asciiTheme="minorHAnsi" w:hAnsiTheme="minorHAnsi" w:cstheme="minorHAnsi"/>
        </w:rPr>
        <w:t>.</w:t>
      </w:r>
    </w:p>
    <w:p w14:paraId="4D19C994" w14:textId="7157008A" w:rsidR="00B90B48" w:rsidRPr="00B90B48" w:rsidRDefault="00B90B48" w:rsidP="00B90B48">
      <w:pPr>
        <w:pStyle w:val="Default"/>
        <w:spacing w:line="360" w:lineRule="auto"/>
        <w:rPr>
          <w:rFonts w:asciiTheme="minorHAnsi" w:hAnsiTheme="minorHAnsi" w:cstheme="minorHAnsi"/>
          <w:b/>
          <w:bCs/>
        </w:rPr>
      </w:pPr>
    </w:p>
    <w:p w14:paraId="28849EF7" w14:textId="50B2C8DE" w:rsidR="00B90B48" w:rsidRPr="009E2F8F" w:rsidRDefault="00B90B48" w:rsidP="00B90B48">
      <w:pPr>
        <w:pStyle w:val="Default"/>
        <w:spacing w:line="360" w:lineRule="auto"/>
        <w:rPr>
          <w:rFonts w:asciiTheme="minorHAnsi" w:hAnsiTheme="minorHAnsi" w:cstheme="minorHAnsi"/>
        </w:rPr>
      </w:pPr>
      <w:r w:rsidRPr="009E2F8F">
        <w:rPr>
          <w:rFonts w:asciiTheme="minorHAnsi" w:hAnsiTheme="minorHAnsi" w:cstheme="minorHAnsi"/>
        </w:rPr>
        <w:t xml:space="preserve">Na luta contra as doenças e a mortalidade causadas pelo cancro, é crucial suprimir a capacidade que os tumores têm para destruir os tecidos saudáveis à sua volta. Agora, um novo estudo, realizado em tumores derivados de tumores humanos, revela uma possível maneira de fazer exatamente isso. O estudo desvenda um mecanismo de competição utilizado pelas células humanas tumorais para matar as suas vizinhas saudáveis e mostra que, ao combinar substâncias que bloqueiam este mecanismo e quimioterapias, é possível eliminar os tumores mais eficazmente. Estes resultados poderão conduzir ao desenvolvimento de novas terapias contra o cancro. </w:t>
      </w:r>
    </w:p>
    <w:p w14:paraId="02D34034" w14:textId="77777777" w:rsidR="00B90B48" w:rsidRPr="00B90B48" w:rsidRDefault="00B90B48" w:rsidP="00B90B48">
      <w:pPr>
        <w:pStyle w:val="Default"/>
        <w:spacing w:line="360" w:lineRule="auto"/>
        <w:rPr>
          <w:rFonts w:asciiTheme="minorHAnsi" w:hAnsiTheme="minorHAnsi" w:cstheme="minorHAnsi"/>
        </w:rPr>
      </w:pPr>
      <w:r w:rsidRPr="00B90B48">
        <w:rPr>
          <w:rFonts w:asciiTheme="minorHAnsi" w:hAnsiTheme="minorHAnsi" w:cstheme="minorHAnsi"/>
        </w:rPr>
        <w:t xml:space="preserve">Uma das razões pelas quais as células cancerosas resistem tão bem às defesas naturais do corpo deve-se ao facto de que estas células são, na realidade, humanas. Como tal, possuem a maquinaria inata que, para além de lhes permitir enganar as defesas e os sistemas de manutenção do corpo, até as torna capazes de utilizar estes mecanismos em seu proveito. Por isso, a luta contra o cancro passa necessariamente por conseguir perceber todos os “truques” das células cancerosas. </w:t>
      </w:r>
    </w:p>
    <w:p w14:paraId="7D52AF87" w14:textId="77777777" w:rsidR="00B90B48" w:rsidRPr="00B90B48" w:rsidRDefault="00B90B48" w:rsidP="00B90B48">
      <w:pPr>
        <w:pStyle w:val="Default"/>
        <w:spacing w:line="360" w:lineRule="auto"/>
        <w:rPr>
          <w:rFonts w:asciiTheme="minorHAnsi" w:hAnsiTheme="minorHAnsi" w:cstheme="minorHAnsi"/>
        </w:rPr>
      </w:pPr>
      <w:r w:rsidRPr="00B90B48">
        <w:rPr>
          <w:rFonts w:asciiTheme="minorHAnsi" w:hAnsiTheme="minorHAnsi" w:cstheme="minorHAnsi"/>
        </w:rPr>
        <w:t>Eduardo Moreno, investigador principal no Centro Champalimaud, em Lisboa, acaba de dar um passo importante nesse sentido, ao descobrir um novo truque que as células malignas utilizam: um mecanismo de competição celular, que o próprio batizou de “</w:t>
      </w:r>
      <w:r w:rsidRPr="00B90B48">
        <w:rPr>
          <w:rFonts w:asciiTheme="minorHAnsi" w:hAnsiTheme="minorHAnsi" w:cstheme="minorHAnsi"/>
          <w:i/>
          <w:iCs/>
        </w:rPr>
        <w:t xml:space="preserve">fitness </w:t>
      </w:r>
      <w:proofErr w:type="spellStart"/>
      <w:r w:rsidRPr="00B90B48">
        <w:rPr>
          <w:rFonts w:asciiTheme="minorHAnsi" w:hAnsiTheme="minorHAnsi" w:cstheme="minorHAnsi"/>
          <w:i/>
          <w:iCs/>
        </w:rPr>
        <w:t>fingerprints</w:t>
      </w:r>
      <w:proofErr w:type="spellEnd"/>
      <w:r w:rsidRPr="00B90B48">
        <w:rPr>
          <w:rFonts w:asciiTheme="minorHAnsi" w:hAnsiTheme="minorHAnsi" w:cstheme="minorHAnsi"/>
        </w:rPr>
        <w:t xml:space="preserve">” (FF) – o que em tradução livre significa algo como “código de barras da aptidão celular”. </w:t>
      </w:r>
    </w:p>
    <w:p w14:paraId="5A76EDB9" w14:textId="66039B67" w:rsidR="00B90B48" w:rsidRPr="00B90B48" w:rsidRDefault="00B90B48" w:rsidP="00B90B48">
      <w:pPr>
        <w:pStyle w:val="Default"/>
        <w:spacing w:line="360" w:lineRule="auto"/>
        <w:rPr>
          <w:rFonts w:asciiTheme="minorHAnsi" w:hAnsiTheme="minorHAnsi" w:cstheme="minorHAnsi"/>
        </w:rPr>
      </w:pPr>
      <w:r w:rsidRPr="00B90B48">
        <w:rPr>
          <w:rFonts w:asciiTheme="minorHAnsi" w:hAnsiTheme="minorHAnsi" w:cstheme="minorHAnsi"/>
        </w:rPr>
        <w:t xml:space="preserve">“Identificámos pela primeira vez este código de barras celular em 2010 na mosca-da-fruta, </w:t>
      </w:r>
      <w:proofErr w:type="spellStart"/>
      <w:r w:rsidRPr="00B90B48">
        <w:rPr>
          <w:rFonts w:asciiTheme="minorHAnsi" w:hAnsiTheme="minorHAnsi" w:cstheme="minorHAnsi"/>
          <w:i/>
          <w:iCs/>
        </w:rPr>
        <w:t>Drosophila</w:t>
      </w:r>
      <w:proofErr w:type="spellEnd"/>
      <w:r w:rsidRPr="00B90B48">
        <w:rPr>
          <w:rFonts w:asciiTheme="minorHAnsi" w:hAnsiTheme="minorHAnsi" w:cstheme="minorHAnsi"/>
          <w:i/>
          <w:iCs/>
        </w:rPr>
        <w:t xml:space="preserve"> </w:t>
      </w:r>
      <w:proofErr w:type="spellStart"/>
      <w:r w:rsidRPr="00B90B48">
        <w:rPr>
          <w:rFonts w:asciiTheme="minorHAnsi" w:hAnsiTheme="minorHAnsi" w:cstheme="minorHAnsi"/>
          <w:i/>
          <w:iCs/>
        </w:rPr>
        <w:t>melanogaster</w:t>
      </w:r>
      <w:proofErr w:type="spellEnd"/>
      <w:r w:rsidRPr="00B90B48">
        <w:rPr>
          <w:rFonts w:asciiTheme="minorHAnsi" w:hAnsiTheme="minorHAnsi" w:cstheme="minorHAnsi"/>
        </w:rPr>
        <w:t xml:space="preserve">. E agora, neste novo estudo publicado na revista </w:t>
      </w:r>
      <w:proofErr w:type="spellStart"/>
      <w:r w:rsidRPr="00B90B48">
        <w:rPr>
          <w:rFonts w:asciiTheme="minorHAnsi" w:hAnsiTheme="minorHAnsi" w:cstheme="minorHAnsi"/>
          <w:i/>
          <w:iCs/>
        </w:rPr>
        <w:t>Nature</w:t>
      </w:r>
      <w:proofErr w:type="spellEnd"/>
      <w:r w:rsidRPr="00B90B48">
        <w:rPr>
          <w:rFonts w:asciiTheme="minorHAnsi" w:hAnsiTheme="minorHAnsi" w:cstheme="minorHAnsi"/>
        </w:rPr>
        <w:t>, conseguimos mostrar que este mecanismo de competição celular também existe no ser humano e que o seu bloqueio interrompe o crescimento de células cancerosas humanas”, diz Moreno.</w:t>
      </w:r>
    </w:p>
    <w:p w14:paraId="26FAE9F8" w14:textId="77777777" w:rsidR="003B7111" w:rsidRDefault="003B7111" w:rsidP="00B90B48">
      <w:pPr>
        <w:pStyle w:val="Default"/>
        <w:spacing w:line="360" w:lineRule="auto"/>
        <w:rPr>
          <w:rFonts w:asciiTheme="minorHAnsi" w:hAnsiTheme="minorHAnsi" w:cstheme="minorHAnsi"/>
          <w:b/>
          <w:bCs/>
        </w:rPr>
      </w:pPr>
    </w:p>
    <w:p w14:paraId="27561DAE" w14:textId="19568361" w:rsidR="00B90B48" w:rsidRPr="00B90B48" w:rsidRDefault="00B90B48" w:rsidP="00B90B48">
      <w:pPr>
        <w:pStyle w:val="Default"/>
        <w:spacing w:line="360" w:lineRule="auto"/>
        <w:rPr>
          <w:rFonts w:asciiTheme="minorHAnsi" w:hAnsiTheme="minorHAnsi" w:cstheme="minorHAnsi"/>
        </w:rPr>
      </w:pPr>
      <w:bookmarkStart w:id="0" w:name="_GoBack"/>
      <w:bookmarkEnd w:id="0"/>
      <w:r w:rsidRPr="00B90B48">
        <w:rPr>
          <w:rFonts w:asciiTheme="minorHAnsi" w:hAnsiTheme="minorHAnsi" w:cstheme="minorHAnsi"/>
          <w:b/>
          <w:bCs/>
        </w:rPr>
        <w:t xml:space="preserve">Má vizinhança </w:t>
      </w:r>
    </w:p>
    <w:p w14:paraId="2DBD7082" w14:textId="77777777" w:rsidR="00B90B48" w:rsidRPr="00B90B48" w:rsidRDefault="00B90B48" w:rsidP="00B90B48">
      <w:pPr>
        <w:pStyle w:val="Default"/>
        <w:spacing w:line="360" w:lineRule="auto"/>
        <w:rPr>
          <w:rFonts w:asciiTheme="minorHAnsi" w:hAnsiTheme="minorHAnsi" w:cstheme="minorHAnsi"/>
        </w:rPr>
      </w:pPr>
      <w:r w:rsidRPr="00B90B48">
        <w:rPr>
          <w:rFonts w:asciiTheme="minorHAnsi" w:hAnsiTheme="minorHAnsi" w:cstheme="minorHAnsi"/>
        </w:rPr>
        <w:lastRenderedPageBreak/>
        <w:t>Moreno e a sua equipa descobriram que, no corpo, as células estão constantemente a avaliar a boa saúde – ou aptidão (</w:t>
      </w:r>
      <w:r w:rsidRPr="00B90B48">
        <w:rPr>
          <w:rFonts w:asciiTheme="minorHAnsi" w:hAnsiTheme="minorHAnsi" w:cstheme="minorHAnsi"/>
          <w:i/>
          <w:iCs/>
        </w:rPr>
        <w:t>fitness</w:t>
      </w:r>
      <w:r w:rsidRPr="00B90B48">
        <w:rPr>
          <w:rFonts w:asciiTheme="minorHAnsi" w:hAnsiTheme="minorHAnsi" w:cstheme="minorHAnsi"/>
        </w:rPr>
        <w:t>) – das suas vizinhas utilizando certos marcadores que todas as células apresentam à sua superfície. “Descobrimos que existem na realidade dois tipos de marcadores: os ‘</w:t>
      </w:r>
      <w:proofErr w:type="spellStart"/>
      <w:r w:rsidRPr="00B90B48">
        <w:rPr>
          <w:rFonts w:asciiTheme="minorHAnsi" w:hAnsiTheme="minorHAnsi" w:cstheme="minorHAnsi"/>
          <w:i/>
          <w:iCs/>
        </w:rPr>
        <w:t>Win</w:t>
      </w:r>
      <w:proofErr w:type="spellEnd"/>
      <w:r w:rsidRPr="00B90B48">
        <w:rPr>
          <w:rFonts w:asciiTheme="minorHAnsi" w:hAnsiTheme="minorHAnsi" w:cstheme="minorHAnsi"/>
        </w:rPr>
        <w:t>’ (ganha), que assinalam que a célula portadora destes marcadores é jovem e saudável, e os ‘</w:t>
      </w:r>
      <w:proofErr w:type="spellStart"/>
      <w:r w:rsidRPr="00B90B48">
        <w:rPr>
          <w:rFonts w:asciiTheme="minorHAnsi" w:hAnsiTheme="minorHAnsi" w:cstheme="minorHAnsi"/>
          <w:i/>
          <w:iCs/>
        </w:rPr>
        <w:t>Lose</w:t>
      </w:r>
      <w:proofErr w:type="spellEnd"/>
      <w:r w:rsidRPr="00B90B48">
        <w:rPr>
          <w:rFonts w:asciiTheme="minorHAnsi" w:hAnsiTheme="minorHAnsi" w:cstheme="minorHAnsi"/>
        </w:rPr>
        <w:t xml:space="preserve">’ (perde), que indicam que a célula é velha e está danificada”, explica Moreno. “Quando uma célula é menos apta do que as suas vizinhas, o que significa que tem menos marcadores </w:t>
      </w:r>
      <w:proofErr w:type="spellStart"/>
      <w:r w:rsidRPr="00B90B48">
        <w:rPr>
          <w:rFonts w:asciiTheme="minorHAnsi" w:hAnsiTheme="minorHAnsi" w:cstheme="minorHAnsi"/>
          <w:i/>
          <w:iCs/>
        </w:rPr>
        <w:t>Win</w:t>
      </w:r>
      <w:proofErr w:type="spellEnd"/>
      <w:r w:rsidRPr="00B90B48">
        <w:rPr>
          <w:rFonts w:asciiTheme="minorHAnsi" w:hAnsiTheme="minorHAnsi" w:cstheme="minorHAnsi"/>
          <w:i/>
          <w:iCs/>
        </w:rPr>
        <w:t xml:space="preserve"> </w:t>
      </w:r>
      <w:r w:rsidRPr="00B90B48">
        <w:rPr>
          <w:rFonts w:asciiTheme="minorHAnsi" w:hAnsiTheme="minorHAnsi" w:cstheme="minorHAnsi"/>
        </w:rPr>
        <w:t xml:space="preserve">ou mais marcadores </w:t>
      </w:r>
      <w:proofErr w:type="spellStart"/>
      <w:r w:rsidRPr="00B90B48">
        <w:rPr>
          <w:rFonts w:asciiTheme="minorHAnsi" w:hAnsiTheme="minorHAnsi" w:cstheme="minorHAnsi"/>
          <w:i/>
          <w:iCs/>
        </w:rPr>
        <w:t>Lose</w:t>
      </w:r>
      <w:proofErr w:type="spellEnd"/>
      <w:r w:rsidRPr="00B90B48">
        <w:rPr>
          <w:rFonts w:asciiTheme="minorHAnsi" w:hAnsiTheme="minorHAnsi" w:cstheme="minorHAnsi"/>
        </w:rPr>
        <w:t xml:space="preserve">, essas vizinhas vão eliminá-la e assim garantir a saúde e a integridade do tecido no seu todo.” </w:t>
      </w:r>
    </w:p>
    <w:p w14:paraId="5791EBF7" w14:textId="77777777" w:rsidR="00B90B48" w:rsidRPr="00B90B48" w:rsidRDefault="00B90B48" w:rsidP="00B90B48">
      <w:pPr>
        <w:pStyle w:val="Default"/>
        <w:spacing w:line="360" w:lineRule="auto"/>
        <w:rPr>
          <w:rFonts w:asciiTheme="minorHAnsi" w:hAnsiTheme="minorHAnsi" w:cstheme="minorHAnsi"/>
        </w:rPr>
      </w:pPr>
      <w:r w:rsidRPr="00B90B48">
        <w:rPr>
          <w:rFonts w:asciiTheme="minorHAnsi" w:hAnsiTheme="minorHAnsi" w:cstheme="minorHAnsi"/>
        </w:rPr>
        <w:t xml:space="preserve">Segundo Moreno, a sua equipa mostrou que o processo é importante para o normal desenvolvimento do organismo, para a regeneração dos tecidos na sequência de traumatismos e para prevenir o envelhecimento prematuro. Mas também mostrou que pode ser desviado do seu objetivo normal e beneficiar o crescimento tumoral. </w:t>
      </w:r>
    </w:p>
    <w:p w14:paraId="14163A2D" w14:textId="77777777" w:rsidR="00B90B48" w:rsidRPr="00B90B48" w:rsidRDefault="00B90B48" w:rsidP="00B90B48">
      <w:pPr>
        <w:pStyle w:val="Default"/>
        <w:spacing w:line="360" w:lineRule="auto"/>
        <w:rPr>
          <w:rFonts w:asciiTheme="minorHAnsi" w:hAnsiTheme="minorHAnsi" w:cstheme="minorHAnsi"/>
        </w:rPr>
      </w:pPr>
      <w:r w:rsidRPr="00B90B48">
        <w:rPr>
          <w:rFonts w:asciiTheme="minorHAnsi" w:hAnsiTheme="minorHAnsi" w:cstheme="minorHAnsi"/>
        </w:rPr>
        <w:t xml:space="preserve">“As células cancerosas utilizam as FF para se disfarçarem de células </w:t>
      </w:r>
      <w:proofErr w:type="spellStart"/>
      <w:r w:rsidRPr="00B90B48">
        <w:rPr>
          <w:rFonts w:asciiTheme="minorHAnsi" w:hAnsiTheme="minorHAnsi" w:cstheme="minorHAnsi"/>
        </w:rPr>
        <w:t>super-aptas</w:t>
      </w:r>
      <w:proofErr w:type="spellEnd"/>
      <w:r w:rsidRPr="00B90B48">
        <w:rPr>
          <w:rFonts w:asciiTheme="minorHAnsi" w:hAnsiTheme="minorHAnsi" w:cstheme="minorHAnsi"/>
        </w:rPr>
        <w:t xml:space="preserve">, que apresentam um número relativamente muito mais elevado de marcadores </w:t>
      </w:r>
      <w:proofErr w:type="spellStart"/>
      <w:r w:rsidRPr="00B90B48">
        <w:rPr>
          <w:rFonts w:asciiTheme="minorHAnsi" w:hAnsiTheme="minorHAnsi" w:cstheme="minorHAnsi"/>
          <w:i/>
          <w:iCs/>
        </w:rPr>
        <w:t>Win</w:t>
      </w:r>
      <w:proofErr w:type="spellEnd"/>
      <w:r w:rsidRPr="00B90B48">
        <w:rPr>
          <w:rFonts w:asciiTheme="minorHAnsi" w:hAnsiTheme="minorHAnsi" w:cstheme="minorHAnsi"/>
          <w:i/>
          <w:iCs/>
        </w:rPr>
        <w:t xml:space="preserve"> </w:t>
      </w:r>
      <w:r w:rsidRPr="00B90B48">
        <w:rPr>
          <w:rFonts w:asciiTheme="minorHAnsi" w:hAnsiTheme="minorHAnsi" w:cstheme="minorHAnsi"/>
        </w:rPr>
        <w:t xml:space="preserve">[do que as suas vizinhas saudáveis]. Isto faz com que as células normais em torno das células cancerosas pareçam, em comparação, menos saudáveis do que as cancerosas. Desta forma, as células cancerosas conseguem enganar as suas vizinhas saudáveis e conduzi-las à morte, destruindo, portanto, o tecido normal e criando espaço para a expansão do tumor.” </w:t>
      </w:r>
    </w:p>
    <w:p w14:paraId="33C282DA" w14:textId="77777777" w:rsidR="00B90B48" w:rsidRPr="00B90B48" w:rsidRDefault="00B90B48" w:rsidP="00B90B48">
      <w:pPr>
        <w:pStyle w:val="Default"/>
        <w:spacing w:line="360" w:lineRule="auto"/>
        <w:rPr>
          <w:rFonts w:asciiTheme="minorHAnsi" w:hAnsiTheme="minorHAnsi" w:cstheme="minorHAnsi"/>
        </w:rPr>
      </w:pPr>
      <w:r w:rsidRPr="00B90B48">
        <w:rPr>
          <w:rFonts w:asciiTheme="minorHAnsi" w:hAnsiTheme="minorHAnsi" w:cstheme="minorHAnsi"/>
        </w:rPr>
        <w:t xml:space="preserve">Quando as FF foram identificadas pelo grupo de Moreno na mosca-da-fruta, não se sabia se este mecanismo de competição celular existiria também nos humanos, uma vez que diferentes espécies podem utilizar estratégias diferentes para detetar as células indesejáveis. De facto, o próprio Moreno achava que este mecanismo não seria comum entre diferentes espécies. </w:t>
      </w:r>
    </w:p>
    <w:p w14:paraId="4822A901" w14:textId="77777777" w:rsidR="00B90B48" w:rsidRPr="00B90B48" w:rsidRDefault="00B90B48" w:rsidP="00B90B48">
      <w:pPr>
        <w:pStyle w:val="Default"/>
        <w:spacing w:line="360" w:lineRule="auto"/>
        <w:rPr>
          <w:rFonts w:asciiTheme="minorHAnsi" w:hAnsiTheme="minorHAnsi" w:cstheme="minorHAnsi"/>
        </w:rPr>
      </w:pPr>
      <w:r w:rsidRPr="00B90B48">
        <w:rPr>
          <w:rFonts w:asciiTheme="minorHAnsi" w:hAnsiTheme="minorHAnsi" w:cstheme="minorHAnsi"/>
        </w:rPr>
        <w:t xml:space="preserve">“As FF podem ser muito úteis, mas também elevam o risco de cancro de forma significativa, uma vez que tornam os tumores mais agressivos. Uma tal relação de risco-benefício pode ser aceitável em animais que vivem pouco tempo, como a mosca-da-fruta, mas em animais mais longevos, como os seres humanos, poderia representar um risco demasiado elevado”, salienta. No entanto, depois de uma série de experiências com células cancerosas humanas, os cientistas constataram que nós humanos afinal também possuímos este mecanismo de dois gumes. </w:t>
      </w:r>
    </w:p>
    <w:p w14:paraId="050772DB" w14:textId="77777777" w:rsidR="00B90B48" w:rsidRDefault="00B90B48" w:rsidP="00B90B48">
      <w:pPr>
        <w:pStyle w:val="Default"/>
        <w:spacing w:line="360" w:lineRule="auto"/>
        <w:rPr>
          <w:rFonts w:asciiTheme="minorHAnsi" w:hAnsiTheme="minorHAnsi" w:cstheme="minorHAnsi"/>
          <w:b/>
          <w:bCs/>
        </w:rPr>
      </w:pPr>
    </w:p>
    <w:p w14:paraId="74BA73F6" w14:textId="1FC9351E" w:rsidR="00B90B48" w:rsidRPr="00B90B48" w:rsidRDefault="00B90B48" w:rsidP="00B90B48">
      <w:pPr>
        <w:pStyle w:val="Default"/>
        <w:spacing w:line="360" w:lineRule="auto"/>
        <w:rPr>
          <w:rFonts w:asciiTheme="minorHAnsi" w:hAnsiTheme="minorHAnsi" w:cstheme="minorHAnsi"/>
        </w:rPr>
      </w:pPr>
      <w:r w:rsidRPr="00B90B48">
        <w:rPr>
          <w:rFonts w:asciiTheme="minorHAnsi" w:hAnsiTheme="minorHAnsi" w:cstheme="minorHAnsi"/>
          <w:b/>
          <w:bCs/>
        </w:rPr>
        <w:t xml:space="preserve">Aptidão celular e cancro </w:t>
      </w:r>
    </w:p>
    <w:p w14:paraId="336DB375" w14:textId="7AE0E33C" w:rsidR="00B90B48" w:rsidRPr="00B90B48" w:rsidRDefault="00B90B48" w:rsidP="00B90B48">
      <w:pPr>
        <w:pStyle w:val="Default"/>
        <w:spacing w:line="360" w:lineRule="auto"/>
        <w:rPr>
          <w:rFonts w:asciiTheme="minorHAnsi" w:hAnsiTheme="minorHAnsi" w:cstheme="minorHAnsi"/>
        </w:rPr>
      </w:pPr>
      <w:r w:rsidRPr="00B90B48">
        <w:rPr>
          <w:rFonts w:asciiTheme="minorHAnsi" w:hAnsiTheme="minorHAnsi" w:cstheme="minorHAnsi"/>
        </w:rPr>
        <w:t xml:space="preserve">Para determinar se as células humanas expressam códigos de barras de aptidão e se estes estão envolvidos no cancro, dois cientistas do laboratório, </w:t>
      </w:r>
      <w:proofErr w:type="spellStart"/>
      <w:r w:rsidRPr="00B90B48">
        <w:rPr>
          <w:rFonts w:asciiTheme="minorHAnsi" w:hAnsiTheme="minorHAnsi" w:cstheme="minorHAnsi"/>
        </w:rPr>
        <w:t>Rajan</w:t>
      </w:r>
      <w:proofErr w:type="spellEnd"/>
      <w:r w:rsidRPr="00B90B48">
        <w:rPr>
          <w:rFonts w:asciiTheme="minorHAnsi" w:hAnsiTheme="minorHAnsi" w:cstheme="minorHAnsi"/>
        </w:rPr>
        <w:t xml:space="preserve"> </w:t>
      </w:r>
      <w:proofErr w:type="spellStart"/>
      <w:r w:rsidRPr="00B90B48">
        <w:rPr>
          <w:rFonts w:asciiTheme="minorHAnsi" w:hAnsiTheme="minorHAnsi" w:cstheme="minorHAnsi"/>
        </w:rPr>
        <w:t>Gogna</w:t>
      </w:r>
      <w:proofErr w:type="spellEnd"/>
      <w:r w:rsidRPr="00B90B48">
        <w:rPr>
          <w:rFonts w:asciiTheme="minorHAnsi" w:hAnsiTheme="minorHAnsi" w:cstheme="minorHAnsi"/>
        </w:rPr>
        <w:t xml:space="preserve"> e </w:t>
      </w:r>
      <w:proofErr w:type="spellStart"/>
      <w:r w:rsidRPr="00B90B48">
        <w:rPr>
          <w:rFonts w:asciiTheme="minorHAnsi" w:hAnsiTheme="minorHAnsi" w:cstheme="minorHAnsi"/>
        </w:rPr>
        <w:t>Esha</w:t>
      </w:r>
      <w:proofErr w:type="spellEnd"/>
      <w:r w:rsidRPr="00B90B48">
        <w:rPr>
          <w:rFonts w:asciiTheme="minorHAnsi" w:hAnsiTheme="minorHAnsi" w:cstheme="minorHAnsi"/>
        </w:rPr>
        <w:t xml:space="preserve"> </w:t>
      </w:r>
      <w:proofErr w:type="spellStart"/>
      <w:r w:rsidRPr="00B90B48">
        <w:rPr>
          <w:rFonts w:asciiTheme="minorHAnsi" w:hAnsiTheme="minorHAnsi" w:cstheme="minorHAnsi"/>
        </w:rPr>
        <w:t>Madan</w:t>
      </w:r>
      <w:proofErr w:type="spellEnd"/>
      <w:r w:rsidRPr="00B90B48">
        <w:rPr>
          <w:rFonts w:asciiTheme="minorHAnsi" w:hAnsiTheme="minorHAnsi" w:cstheme="minorHAnsi"/>
        </w:rPr>
        <w:t>, realizaram uma série de experiências.</w:t>
      </w:r>
    </w:p>
    <w:p w14:paraId="14AFE576" w14:textId="77777777" w:rsidR="00B90B48" w:rsidRPr="00B90B48" w:rsidRDefault="00B90B48" w:rsidP="00B90B48">
      <w:pPr>
        <w:pStyle w:val="Default"/>
        <w:spacing w:line="360" w:lineRule="auto"/>
        <w:rPr>
          <w:rFonts w:asciiTheme="minorHAnsi" w:hAnsiTheme="minorHAnsi" w:cstheme="minorHAnsi"/>
        </w:rPr>
      </w:pPr>
      <w:r w:rsidRPr="00B90B48">
        <w:rPr>
          <w:rFonts w:asciiTheme="minorHAnsi" w:hAnsiTheme="minorHAnsi" w:cstheme="minorHAnsi"/>
        </w:rPr>
        <w:t xml:space="preserve">Começaram por identificar o gene que codifica estes códigos de barras no genoma humano. Uma vez identificado o gene, mostraram que, na realidade, ele codifica quatro tipos diferentes de FF: dois tipos de </w:t>
      </w:r>
      <w:proofErr w:type="spellStart"/>
      <w:r w:rsidRPr="00B90B48">
        <w:rPr>
          <w:rFonts w:asciiTheme="minorHAnsi" w:hAnsiTheme="minorHAnsi" w:cstheme="minorHAnsi"/>
          <w:i/>
          <w:iCs/>
        </w:rPr>
        <w:t>Win</w:t>
      </w:r>
      <w:proofErr w:type="spellEnd"/>
      <w:r w:rsidRPr="00B90B48">
        <w:rPr>
          <w:rFonts w:asciiTheme="minorHAnsi" w:hAnsiTheme="minorHAnsi" w:cstheme="minorHAnsi"/>
          <w:i/>
          <w:iCs/>
        </w:rPr>
        <w:t xml:space="preserve"> </w:t>
      </w:r>
      <w:r w:rsidRPr="00B90B48">
        <w:rPr>
          <w:rFonts w:asciiTheme="minorHAnsi" w:hAnsiTheme="minorHAnsi" w:cstheme="minorHAnsi"/>
        </w:rPr>
        <w:t xml:space="preserve">e dois tipos de </w:t>
      </w:r>
      <w:proofErr w:type="spellStart"/>
      <w:r w:rsidRPr="00B90B48">
        <w:rPr>
          <w:rFonts w:asciiTheme="minorHAnsi" w:hAnsiTheme="minorHAnsi" w:cstheme="minorHAnsi"/>
          <w:i/>
          <w:iCs/>
        </w:rPr>
        <w:t>Lose</w:t>
      </w:r>
      <w:proofErr w:type="spellEnd"/>
      <w:r w:rsidRPr="00B90B48">
        <w:rPr>
          <w:rFonts w:asciiTheme="minorHAnsi" w:hAnsiTheme="minorHAnsi" w:cstheme="minorHAnsi"/>
        </w:rPr>
        <w:t xml:space="preserve">. </w:t>
      </w:r>
    </w:p>
    <w:p w14:paraId="3B029A89" w14:textId="77777777" w:rsidR="00B90B48" w:rsidRPr="00B90B48" w:rsidRDefault="00B90B48" w:rsidP="00B90B48">
      <w:pPr>
        <w:pStyle w:val="Default"/>
        <w:spacing w:line="360" w:lineRule="auto"/>
        <w:rPr>
          <w:rFonts w:asciiTheme="minorHAnsi" w:hAnsiTheme="minorHAnsi" w:cstheme="minorHAnsi"/>
        </w:rPr>
      </w:pPr>
      <w:r w:rsidRPr="00B90B48">
        <w:rPr>
          <w:rFonts w:asciiTheme="minorHAnsi" w:hAnsiTheme="minorHAnsi" w:cstheme="minorHAnsi"/>
        </w:rPr>
        <w:t xml:space="preserve">A seguir, para determinar se estas FF tinham um impacto sobre o crescimento do cancro, a equipa analisou a expressão dos quatro tipos de FF em diferentes tipos de tecidos: cancro (maligno) da mama e do cólon, tumores benignos da mama e do cólon, tecido adjacente aos tumores e tecido normal (sem tumor). </w:t>
      </w:r>
    </w:p>
    <w:p w14:paraId="6DEF5C39" w14:textId="77777777" w:rsidR="00B90B48" w:rsidRPr="00B90B48" w:rsidRDefault="00B90B48" w:rsidP="00B90B48">
      <w:pPr>
        <w:pStyle w:val="Default"/>
        <w:spacing w:line="360" w:lineRule="auto"/>
        <w:rPr>
          <w:rFonts w:asciiTheme="minorHAnsi" w:hAnsiTheme="minorHAnsi" w:cstheme="minorHAnsi"/>
        </w:rPr>
      </w:pPr>
      <w:r w:rsidRPr="00B90B48">
        <w:rPr>
          <w:rFonts w:asciiTheme="minorHAnsi" w:hAnsiTheme="minorHAnsi" w:cstheme="minorHAnsi"/>
        </w:rPr>
        <w:t xml:space="preserve">A análise revelou vários resultados marcantes. Nomeadamente que, no tecido normal, a expressão de </w:t>
      </w:r>
      <w:proofErr w:type="spellStart"/>
      <w:r w:rsidRPr="00B90B48">
        <w:rPr>
          <w:rFonts w:asciiTheme="minorHAnsi" w:hAnsiTheme="minorHAnsi" w:cstheme="minorHAnsi"/>
          <w:i/>
          <w:iCs/>
        </w:rPr>
        <w:t>Win</w:t>
      </w:r>
      <w:proofErr w:type="spellEnd"/>
      <w:r w:rsidRPr="00B90B48">
        <w:rPr>
          <w:rFonts w:asciiTheme="minorHAnsi" w:hAnsiTheme="minorHAnsi" w:cstheme="minorHAnsi"/>
          <w:i/>
          <w:iCs/>
        </w:rPr>
        <w:t xml:space="preserve"> </w:t>
      </w:r>
      <w:r w:rsidRPr="00B90B48">
        <w:rPr>
          <w:rFonts w:asciiTheme="minorHAnsi" w:hAnsiTheme="minorHAnsi" w:cstheme="minorHAnsi"/>
        </w:rPr>
        <w:t xml:space="preserve">era globalmente bastante rara e a de </w:t>
      </w:r>
      <w:proofErr w:type="spellStart"/>
      <w:r w:rsidRPr="00B90B48">
        <w:rPr>
          <w:rFonts w:asciiTheme="minorHAnsi" w:hAnsiTheme="minorHAnsi" w:cstheme="minorHAnsi"/>
          <w:i/>
          <w:iCs/>
        </w:rPr>
        <w:t>Lose</w:t>
      </w:r>
      <w:proofErr w:type="spellEnd"/>
      <w:r w:rsidRPr="00B90B48">
        <w:rPr>
          <w:rFonts w:asciiTheme="minorHAnsi" w:hAnsiTheme="minorHAnsi" w:cstheme="minorHAnsi"/>
          <w:i/>
          <w:iCs/>
        </w:rPr>
        <w:t xml:space="preserve"> </w:t>
      </w:r>
      <w:r w:rsidRPr="00B90B48">
        <w:rPr>
          <w:rFonts w:asciiTheme="minorHAnsi" w:hAnsiTheme="minorHAnsi" w:cstheme="minorHAnsi"/>
        </w:rPr>
        <w:t xml:space="preserve">ainda mais baixa. E, por outro lado, que a expressão de </w:t>
      </w:r>
      <w:proofErr w:type="spellStart"/>
      <w:r w:rsidRPr="00B90B48">
        <w:rPr>
          <w:rFonts w:asciiTheme="minorHAnsi" w:hAnsiTheme="minorHAnsi" w:cstheme="minorHAnsi"/>
          <w:i/>
          <w:iCs/>
        </w:rPr>
        <w:t>Win</w:t>
      </w:r>
      <w:proofErr w:type="spellEnd"/>
      <w:r w:rsidRPr="00B90B48">
        <w:rPr>
          <w:rFonts w:asciiTheme="minorHAnsi" w:hAnsiTheme="minorHAnsi" w:cstheme="minorHAnsi"/>
          <w:i/>
          <w:iCs/>
        </w:rPr>
        <w:t xml:space="preserve"> </w:t>
      </w:r>
      <w:r w:rsidRPr="00B90B48">
        <w:rPr>
          <w:rFonts w:asciiTheme="minorHAnsi" w:hAnsiTheme="minorHAnsi" w:cstheme="minorHAnsi"/>
        </w:rPr>
        <w:t xml:space="preserve">aumentava significativamente em todos os tumores, mas que os seus níveis eram mais elevados nos tumores malignos do que nos benignos. </w:t>
      </w:r>
    </w:p>
    <w:p w14:paraId="12B1EA79" w14:textId="77777777" w:rsidR="00B90B48" w:rsidRPr="00B90B48" w:rsidRDefault="00B90B48" w:rsidP="00B90B48">
      <w:pPr>
        <w:pStyle w:val="Default"/>
        <w:spacing w:line="360" w:lineRule="auto"/>
        <w:rPr>
          <w:rFonts w:asciiTheme="minorHAnsi" w:hAnsiTheme="minorHAnsi" w:cstheme="minorHAnsi"/>
        </w:rPr>
      </w:pPr>
      <w:r w:rsidRPr="00B90B48">
        <w:rPr>
          <w:rFonts w:asciiTheme="minorHAnsi" w:hAnsiTheme="minorHAnsi" w:cstheme="minorHAnsi"/>
        </w:rPr>
        <w:t xml:space="preserve">Mais preocupante ainda, os tumores pareciam estar a transformar o nível de aptidão no tecido circundante em seu proveito: “a expressão de </w:t>
      </w:r>
      <w:proofErr w:type="spellStart"/>
      <w:r w:rsidRPr="00B90B48">
        <w:rPr>
          <w:rFonts w:asciiTheme="minorHAnsi" w:hAnsiTheme="minorHAnsi" w:cstheme="minorHAnsi"/>
          <w:i/>
          <w:iCs/>
        </w:rPr>
        <w:t>Lose</w:t>
      </w:r>
      <w:proofErr w:type="spellEnd"/>
      <w:r w:rsidRPr="00B90B48">
        <w:rPr>
          <w:rFonts w:asciiTheme="minorHAnsi" w:hAnsiTheme="minorHAnsi" w:cstheme="minorHAnsi"/>
          <w:i/>
          <w:iCs/>
        </w:rPr>
        <w:t xml:space="preserve"> </w:t>
      </w:r>
      <w:r w:rsidRPr="00B90B48">
        <w:rPr>
          <w:rFonts w:asciiTheme="minorHAnsi" w:hAnsiTheme="minorHAnsi" w:cstheme="minorHAnsi"/>
        </w:rPr>
        <w:t xml:space="preserve">era substancialmente mais elevada nos tecidos adjacentes aos tumores do que nos tecidos normais. Além disso, os níveis de </w:t>
      </w:r>
      <w:proofErr w:type="spellStart"/>
      <w:r w:rsidRPr="00B90B48">
        <w:rPr>
          <w:rFonts w:asciiTheme="minorHAnsi" w:hAnsiTheme="minorHAnsi" w:cstheme="minorHAnsi"/>
          <w:i/>
          <w:iCs/>
        </w:rPr>
        <w:t>Lose</w:t>
      </w:r>
      <w:proofErr w:type="spellEnd"/>
      <w:r w:rsidRPr="00B90B48">
        <w:rPr>
          <w:rFonts w:asciiTheme="minorHAnsi" w:hAnsiTheme="minorHAnsi" w:cstheme="minorHAnsi"/>
          <w:i/>
          <w:iCs/>
        </w:rPr>
        <w:t xml:space="preserve"> </w:t>
      </w:r>
      <w:r w:rsidRPr="00B90B48">
        <w:rPr>
          <w:rFonts w:asciiTheme="minorHAnsi" w:hAnsiTheme="minorHAnsi" w:cstheme="minorHAnsi"/>
        </w:rPr>
        <w:t xml:space="preserve">eram mais elevados nos tecidos adjacentes a tumores malignos do que à volta dos tumores benignos”, explica </w:t>
      </w:r>
      <w:proofErr w:type="spellStart"/>
      <w:r w:rsidRPr="00B90B48">
        <w:rPr>
          <w:rFonts w:asciiTheme="minorHAnsi" w:hAnsiTheme="minorHAnsi" w:cstheme="minorHAnsi"/>
        </w:rPr>
        <w:t>Gogna</w:t>
      </w:r>
      <w:proofErr w:type="spellEnd"/>
      <w:r w:rsidRPr="00B90B48">
        <w:rPr>
          <w:rFonts w:asciiTheme="minorHAnsi" w:hAnsiTheme="minorHAnsi" w:cstheme="minorHAnsi"/>
        </w:rPr>
        <w:t xml:space="preserve">. “De facto, uma análise estatística mais aprofundada dos resultados mostrou que, a partir dos níveis de expressão de </w:t>
      </w:r>
      <w:proofErr w:type="spellStart"/>
      <w:r w:rsidRPr="00B90B48">
        <w:rPr>
          <w:rFonts w:asciiTheme="minorHAnsi" w:hAnsiTheme="minorHAnsi" w:cstheme="minorHAnsi"/>
          <w:i/>
          <w:iCs/>
        </w:rPr>
        <w:t>Win</w:t>
      </w:r>
      <w:proofErr w:type="spellEnd"/>
      <w:r w:rsidRPr="00B90B48">
        <w:rPr>
          <w:rFonts w:asciiTheme="minorHAnsi" w:hAnsiTheme="minorHAnsi" w:cstheme="minorHAnsi"/>
          <w:i/>
          <w:iCs/>
        </w:rPr>
        <w:t xml:space="preserve"> </w:t>
      </w:r>
      <w:r w:rsidRPr="00B90B48">
        <w:rPr>
          <w:rFonts w:asciiTheme="minorHAnsi" w:hAnsiTheme="minorHAnsi" w:cstheme="minorHAnsi"/>
        </w:rPr>
        <w:t xml:space="preserve">no tumor e de </w:t>
      </w:r>
      <w:proofErr w:type="spellStart"/>
      <w:r w:rsidRPr="00B90B48">
        <w:rPr>
          <w:rFonts w:asciiTheme="minorHAnsi" w:hAnsiTheme="minorHAnsi" w:cstheme="minorHAnsi"/>
          <w:i/>
          <w:iCs/>
        </w:rPr>
        <w:t>Lose</w:t>
      </w:r>
      <w:proofErr w:type="spellEnd"/>
      <w:r w:rsidRPr="00B90B48">
        <w:rPr>
          <w:rFonts w:asciiTheme="minorHAnsi" w:hAnsiTheme="minorHAnsi" w:cstheme="minorHAnsi"/>
          <w:i/>
          <w:iCs/>
        </w:rPr>
        <w:t xml:space="preserve"> </w:t>
      </w:r>
      <w:r w:rsidRPr="00B90B48">
        <w:rPr>
          <w:rFonts w:asciiTheme="minorHAnsi" w:hAnsiTheme="minorHAnsi" w:cstheme="minorHAnsi"/>
        </w:rPr>
        <w:t xml:space="preserve">no tecido vizinho, é possível prever </w:t>
      </w:r>
      <w:proofErr w:type="spellStart"/>
      <w:r w:rsidRPr="00B90B48">
        <w:rPr>
          <w:rFonts w:asciiTheme="minorHAnsi" w:hAnsiTheme="minorHAnsi" w:cstheme="minorHAnsi"/>
        </w:rPr>
        <w:t>correctamente</w:t>
      </w:r>
      <w:proofErr w:type="spellEnd"/>
      <w:r w:rsidRPr="00B90B48">
        <w:rPr>
          <w:rFonts w:asciiTheme="minorHAnsi" w:hAnsiTheme="minorHAnsi" w:cstheme="minorHAnsi"/>
        </w:rPr>
        <w:t xml:space="preserve"> a malignidade do cancro em 86,3% dos casos”. </w:t>
      </w:r>
    </w:p>
    <w:p w14:paraId="104AC737" w14:textId="77777777" w:rsidR="00B90B48" w:rsidRDefault="00B90B48" w:rsidP="00B90B48">
      <w:pPr>
        <w:pStyle w:val="Default"/>
        <w:spacing w:line="360" w:lineRule="auto"/>
        <w:rPr>
          <w:rFonts w:asciiTheme="minorHAnsi" w:hAnsiTheme="minorHAnsi" w:cstheme="minorHAnsi"/>
          <w:b/>
          <w:bCs/>
        </w:rPr>
      </w:pPr>
    </w:p>
    <w:p w14:paraId="4E7CEFDC" w14:textId="1A7B8930" w:rsidR="00B90B48" w:rsidRPr="00B90B48" w:rsidRDefault="00B90B48" w:rsidP="00B90B48">
      <w:pPr>
        <w:pStyle w:val="Default"/>
        <w:spacing w:line="360" w:lineRule="auto"/>
        <w:rPr>
          <w:rFonts w:asciiTheme="minorHAnsi" w:hAnsiTheme="minorHAnsi" w:cstheme="minorHAnsi"/>
        </w:rPr>
      </w:pPr>
      <w:r w:rsidRPr="00B90B48">
        <w:rPr>
          <w:rFonts w:asciiTheme="minorHAnsi" w:hAnsiTheme="minorHAnsi" w:cstheme="minorHAnsi"/>
          <w:b/>
          <w:bCs/>
        </w:rPr>
        <w:t xml:space="preserve">A caminho de potenciais terapias </w:t>
      </w:r>
    </w:p>
    <w:p w14:paraId="2A0AA4D6" w14:textId="77777777" w:rsidR="00B90B48" w:rsidRPr="00B90B48" w:rsidRDefault="00B90B48" w:rsidP="00B90B48">
      <w:pPr>
        <w:pStyle w:val="Default"/>
        <w:spacing w:line="360" w:lineRule="auto"/>
        <w:rPr>
          <w:rFonts w:asciiTheme="minorHAnsi" w:hAnsiTheme="minorHAnsi" w:cstheme="minorHAnsi"/>
        </w:rPr>
      </w:pPr>
      <w:r w:rsidRPr="00B90B48">
        <w:rPr>
          <w:rFonts w:asciiTheme="minorHAnsi" w:hAnsiTheme="minorHAnsi" w:cstheme="minorHAnsi"/>
        </w:rPr>
        <w:t xml:space="preserve">Os resultados da equipa sugerem fortemente que a elevada expressão de marcadores </w:t>
      </w:r>
      <w:proofErr w:type="spellStart"/>
      <w:r w:rsidRPr="00B90B48">
        <w:rPr>
          <w:rFonts w:asciiTheme="minorHAnsi" w:hAnsiTheme="minorHAnsi" w:cstheme="minorHAnsi"/>
          <w:i/>
          <w:iCs/>
        </w:rPr>
        <w:t>Win</w:t>
      </w:r>
      <w:proofErr w:type="spellEnd"/>
      <w:r w:rsidRPr="00B90B48">
        <w:rPr>
          <w:rFonts w:asciiTheme="minorHAnsi" w:hAnsiTheme="minorHAnsi" w:cstheme="minorHAnsi"/>
          <w:i/>
          <w:iCs/>
        </w:rPr>
        <w:t xml:space="preserve"> </w:t>
      </w:r>
      <w:r w:rsidRPr="00B90B48">
        <w:rPr>
          <w:rFonts w:asciiTheme="minorHAnsi" w:hAnsiTheme="minorHAnsi" w:cstheme="minorHAnsi"/>
        </w:rPr>
        <w:t xml:space="preserve">no tumor, associada à expressão elevada de </w:t>
      </w:r>
      <w:proofErr w:type="spellStart"/>
      <w:r w:rsidRPr="00B90B48">
        <w:rPr>
          <w:rFonts w:asciiTheme="minorHAnsi" w:hAnsiTheme="minorHAnsi" w:cstheme="minorHAnsi"/>
          <w:i/>
          <w:iCs/>
        </w:rPr>
        <w:t>Lose</w:t>
      </w:r>
      <w:proofErr w:type="spellEnd"/>
      <w:r w:rsidRPr="00B90B48">
        <w:rPr>
          <w:rFonts w:asciiTheme="minorHAnsi" w:hAnsiTheme="minorHAnsi" w:cstheme="minorHAnsi"/>
          <w:i/>
          <w:iCs/>
        </w:rPr>
        <w:t xml:space="preserve"> </w:t>
      </w:r>
      <w:r w:rsidRPr="00B90B48">
        <w:rPr>
          <w:rFonts w:asciiTheme="minorHAnsi" w:hAnsiTheme="minorHAnsi" w:cstheme="minorHAnsi"/>
        </w:rPr>
        <w:t xml:space="preserve">nos tecidos à volta do tumor, constitui um pré-requisito para o crescimento tumoral. Por isso, os cientistas decidiram testar o efeito do bloqueio deste mecanismo. Para o fazer, implantaram tumores humanos em ratinhos e cancelaram a expressão das FF nesses animais. </w:t>
      </w:r>
    </w:p>
    <w:p w14:paraId="75627E61" w14:textId="77777777" w:rsidR="00B90B48" w:rsidRPr="00B90B48" w:rsidRDefault="00B90B48" w:rsidP="00B90B48">
      <w:pPr>
        <w:pStyle w:val="Default"/>
        <w:spacing w:line="360" w:lineRule="auto"/>
        <w:rPr>
          <w:rFonts w:asciiTheme="minorHAnsi" w:hAnsiTheme="minorHAnsi" w:cstheme="minorHAnsi"/>
        </w:rPr>
      </w:pPr>
      <w:r w:rsidRPr="00B90B48">
        <w:rPr>
          <w:rFonts w:asciiTheme="minorHAnsi" w:hAnsiTheme="minorHAnsi" w:cstheme="minorHAnsi"/>
        </w:rPr>
        <w:lastRenderedPageBreak/>
        <w:t xml:space="preserve">Os resultados foram promissores: “constatámos que esta manipulação reduzia significativamente o volume dos tumores, ou seja, diminuía o poder destruidor do tumor contra o tecido hospedeiro. Porém, esta abordagem por si só não elimina as células cancerosas, mas apenas faz abrandar a sua progressão”, explica </w:t>
      </w:r>
      <w:proofErr w:type="spellStart"/>
      <w:r w:rsidRPr="00B90B48">
        <w:rPr>
          <w:rFonts w:asciiTheme="minorHAnsi" w:hAnsiTheme="minorHAnsi" w:cstheme="minorHAnsi"/>
        </w:rPr>
        <w:t>Madan</w:t>
      </w:r>
      <w:proofErr w:type="spellEnd"/>
      <w:r w:rsidRPr="00B90B48">
        <w:rPr>
          <w:rFonts w:asciiTheme="minorHAnsi" w:hAnsiTheme="minorHAnsi" w:cstheme="minorHAnsi"/>
        </w:rPr>
        <w:t xml:space="preserve">. </w:t>
      </w:r>
    </w:p>
    <w:p w14:paraId="207A6D6F" w14:textId="6D201BC2" w:rsidR="00B90B48" w:rsidRPr="00B90B48" w:rsidRDefault="00B90B48" w:rsidP="00B90B48">
      <w:pPr>
        <w:pStyle w:val="Default"/>
        <w:spacing w:line="360" w:lineRule="auto"/>
        <w:rPr>
          <w:rFonts w:asciiTheme="minorHAnsi" w:hAnsiTheme="minorHAnsi" w:cstheme="minorHAnsi"/>
        </w:rPr>
      </w:pPr>
      <w:r w:rsidRPr="00B90B48">
        <w:rPr>
          <w:rFonts w:asciiTheme="minorHAnsi" w:hAnsiTheme="minorHAnsi" w:cstheme="minorHAnsi"/>
        </w:rPr>
        <w:t xml:space="preserve">A seguir, para testar o pleno potencial terapêutico desta abordagem, os cientistas decidiram combinar o bloqueio da expressão das FF e a quimioterapia. Esta dupla estratégia funcionou muito bem: “conseguimos reduzir ainda mais, e nalguns casos eliminar completamente o tumor!”, diz </w:t>
      </w:r>
      <w:proofErr w:type="spellStart"/>
      <w:r w:rsidRPr="00B90B48">
        <w:rPr>
          <w:rFonts w:asciiTheme="minorHAnsi" w:hAnsiTheme="minorHAnsi" w:cstheme="minorHAnsi"/>
        </w:rPr>
        <w:t>Gogna</w:t>
      </w:r>
      <w:proofErr w:type="spellEnd"/>
      <w:r w:rsidRPr="00B90B48">
        <w:rPr>
          <w:rFonts w:asciiTheme="minorHAnsi" w:hAnsiTheme="minorHAnsi" w:cstheme="minorHAnsi"/>
        </w:rPr>
        <w:t>.</w:t>
      </w:r>
    </w:p>
    <w:p w14:paraId="67060DD8" w14:textId="77777777" w:rsidR="00B90B48" w:rsidRPr="00B90B48" w:rsidRDefault="00B90B48" w:rsidP="00B90B48">
      <w:pPr>
        <w:pStyle w:val="Default"/>
        <w:spacing w:line="360" w:lineRule="auto"/>
        <w:rPr>
          <w:rFonts w:asciiTheme="minorHAnsi" w:hAnsiTheme="minorHAnsi" w:cstheme="minorHAnsi"/>
        </w:rPr>
      </w:pPr>
      <w:r w:rsidRPr="00B90B48">
        <w:rPr>
          <w:rFonts w:asciiTheme="minorHAnsi" w:hAnsiTheme="minorHAnsi" w:cstheme="minorHAnsi"/>
        </w:rPr>
        <w:t xml:space="preserve">Segundo Moreno, este é mais um exemplo de investigação básica, movida pela curiosidade, que acaba por ter importantes implicações para a saúde humana. “Quando começámos a estudar a competição celular na mosca-da-fruta, estávamos a tentar responder a uma pergunta fundamental da biologia: como fazem os tecidos para eliminar células que, embora sejam viáveis, não se encontram em condições </w:t>
      </w:r>
      <w:proofErr w:type="spellStart"/>
      <w:r w:rsidRPr="00B90B48">
        <w:rPr>
          <w:rFonts w:asciiTheme="minorHAnsi" w:hAnsiTheme="minorHAnsi" w:cstheme="minorHAnsi"/>
        </w:rPr>
        <w:t>optimais</w:t>
      </w:r>
      <w:proofErr w:type="spellEnd"/>
      <w:r w:rsidRPr="00B90B48">
        <w:rPr>
          <w:rFonts w:asciiTheme="minorHAnsi" w:hAnsiTheme="minorHAnsi" w:cstheme="minorHAnsi"/>
        </w:rPr>
        <w:t xml:space="preserve">? Dali até às potenciais terapias do cancro, dar o salto parece quase impossível, mas é assim que a investigação funciona. Começa-se com a curiosidade em perceber como as coisas funcionam e, a partir daí, o caminho leva-nos por vezes ao desenvolvimento de potenciais novas terapias.” </w:t>
      </w:r>
    </w:p>
    <w:p w14:paraId="03D5DE03" w14:textId="400F6B49" w:rsidR="00B90B48" w:rsidRPr="00B90B48" w:rsidRDefault="00B90B48" w:rsidP="00B90B48">
      <w:pPr>
        <w:pStyle w:val="Default"/>
        <w:spacing w:line="360" w:lineRule="auto"/>
        <w:rPr>
          <w:rFonts w:asciiTheme="minorHAnsi" w:hAnsiTheme="minorHAnsi" w:cstheme="minorHAnsi"/>
        </w:rPr>
      </w:pPr>
      <w:r w:rsidRPr="00B90B48">
        <w:rPr>
          <w:rFonts w:asciiTheme="minorHAnsi" w:hAnsiTheme="minorHAnsi" w:cstheme="minorHAnsi"/>
        </w:rPr>
        <w:t>A equipa de Moreno tenciona agora aprofundar o estudo do mecanismo de competição celular, enquanto continua a colaborar com clínicos no desenvolvimento de futuros medicamentos contra o cancro. “Estes resultados são muito alentadores, mas ainda são preliminares e vamos demorar alguns anos até sermos capazes de utilizá-los para ajudar doentes com cancro”, conclui.</w:t>
      </w:r>
    </w:p>
    <w:p w14:paraId="42BADB72" w14:textId="77777777" w:rsidR="004612D5" w:rsidRDefault="004612D5" w:rsidP="00B90B48">
      <w:pPr>
        <w:pStyle w:val="Default"/>
        <w:spacing w:line="360" w:lineRule="auto"/>
        <w:rPr>
          <w:rFonts w:asciiTheme="minorHAnsi" w:hAnsiTheme="minorHAnsi" w:cstheme="minorHAnsi"/>
        </w:rPr>
      </w:pPr>
    </w:p>
    <w:p w14:paraId="2A939A60" w14:textId="393F0BF7" w:rsidR="00B90B48" w:rsidRPr="00B90B48" w:rsidRDefault="00B90B48" w:rsidP="00B90B48">
      <w:pPr>
        <w:pStyle w:val="Default"/>
        <w:spacing w:line="360" w:lineRule="auto"/>
        <w:rPr>
          <w:rFonts w:asciiTheme="minorHAnsi" w:hAnsiTheme="minorHAnsi" w:cstheme="minorHAnsi"/>
        </w:rPr>
      </w:pPr>
      <w:proofErr w:type="spellStart"/>
      <w:r w:rsidRPr="00B90B48">
        <w:rPr>
          <w:rFonts w:asciiTheme="minorHAnsi" w:hAnsiTheme="minorHAnsi" w:cstheme="minorHAnsi"/>
        </w:rPr>
        <w:t>Video</w:t>
      </w:r>
      <w:proofErr w:type="spellEnd"/>
      <w:r w:rsidRPr="00B90B48">
        <w:rPr>
          <w:rFonts w:asciiTheme="minorHAnsi" w:hAnsiTheme="minorHAnsi" w:cstheme="minorHAnsi"/>
        </w:rPr>
        <w:t xml:space="preserve"> sobre o artigo: </w:t>
      </w:r>
      <w:hyperlink r:id="rId4" w:history="1">
        <w:r w:rsidRPr="00B90B48">
          <w:rPr>
            <w:rStyle w:val="Hiperligao"/>
            <w:rFonts w:asciiTheme="minorHAnsi" w:hAnsiTheme="minorHAnsi" w:cstheme="minorHAnsi"/>
          </w:rPr>
          <w:t>https://youtu.be/xkJ-UjgZ6jQ</w:t>
        </w:r>
      </w:hyperlink>
    </w:p>
    <w:p w14:paraId="17E034E2" w14:textId="1E237100" w:rsidR="00B90B48" w:rsidRPr="00B90B48" w:rsidRDefault="00B90B48" w:rsidP="00B90B48">
      <w:pPr>
        <w:pStyle w:val="Default"/>
        <w:spacing w:line="360" w:lineRule="auto"/>
        <w:rPr>
          <w:rFonts w:asciiTheme="minorHAnsi" w:hAnsiTheme="minorHAnsi" w:cstheme="minorHAnsi"/>
        </w:rPr>
      </w:pPr>
      <w:r w:rsidRPr="00B90B48">
        <w:rPr>
          <w:rFonts w:asciiTheme="minorHAnsi" w:hAnsiTheme="minorHAnsi" w:cstheme="minorHAnsi"/>
        </w:rPr>
        <w:t xml:space="preserve">Link </w:t>
      </w:r>
      <w:r w:rsidRPr="00B90B48">
        <w:rPr>
          <w:rFonts w:asciiTheme="minorHAnsi" w:hAnsiTheme="minorHAnsi" w:cstheme="minorHAnsi"/>
        </w:rPr>
        <w:t>para o artigo</w:t>
      </w:r>
      <w:r w:rsidRPr="00B90B48">
        <w:rPr>
          <w:rFonts w:asciiTheme="minorHAnsi" w:hAnsiTheme="minorHAnsi" w:cstheme="minorHAnsi"/>
        </w:rPr>
        <w:t xml:space="preserve">: </w:t>
      </w:r>
      <w:hyperlink r:id="rId5" w:history="1">
        <w:r w:rsidRPr="00B90B48">
          <w:rPr>
            <w:rStyle w:val="Hiperligao"/>
            <w:rFonts w:asciiTheme="minorHAnsi" w:hAnsiTheme="minorHAnsi" w:cstheme="minorHAnsi"/>
          </w:rPr>
          <w:t>https://www.nature.com/articles/s41586-019-1429-3</w:t>
        </w:r>
      </w:hyperlink>
    </w:p>
    <w:p w14:paraId="127975D3" w14:textId="6EE22B03" w:rsidR="00B90B48" w:rsidRDefault="00B90B48" w:rsidP="00B90B48">
      <w:pPr>
        <w:pStyle w:val="Default"/>
        <w:spacing w:line="360" w:lineRule="auto"/>
        <w:rPr>
          <w:rFonts w:asciiTheme="minorHAnsi" w:hAnsiTheme="minorHAnsi" w:cstheme="minorHAnsi"/>
        </w:rPr>
      </w:pPr>
    </w:p>
    <w:p w14:paraId="7598F72A" w14:textId="5AEB6C49" w:rsidR="00741C52" w:rsidRDefault="00741C52" w:rsidP="00B90B48">
      <w:pPr>
        <w:pStyle w:val="Default"/>
        <w:spacing w:line="360" w:lineRule="auto"/>
        <w:rPr>
          <w:rFonts w:asciiTheme="minorHAnsi" w:hAnsiTheme="minorHAnsi" w:cstheme="minorHAnsi"/>
        </w:rPr>
      </w:pPr>
      <w:r w:rsidRPr="00B90B48">
        <w:rPr>
          <w:rFonts w:asciiTheme="minorHAnsi" w:hAnsiTheme="minorHAnsi" w:cstheme="minorHAnsi"/>
        </w:rPr>
        <w:t>Centro Champalimaud</w:t>
      </w:r>
    </w:p>
    <w:p w14:paraId="14A60F6E" w14:textId="16FD715E" w:rsidR="00741C52" w:rsidRPr="00B90B48" w:rsidRDefault="00741C52" w:rsidP="00B90B48">
      <w:pPr>
        <w:pStyle w:val="Default"/>
        <w:spacing w:line="360" w:lineRule="auto"/>
        <w:rPr>
          <w:rFonts w:asciiTheme="minorHAnsi" w:hAnsiTheme="minorHAnsi" w:cstheme="minorHAnsi"/>
        </w:rPr>
      </w:pPr>
      <w:r>
        <w:rPr>
          <w:rFonts w:asciiTheme="minorHAnsi" w:hAnsiTheme="minorHAnsi" w:cstheme="minorHAnsi"/>
        </w:rPr>
        <w:t>Ciência na Imprensa Regional – Ciência Viva</w:t>
      </w:r>
    </w:p>
    <w:sectPr w:rsidR="00741C52" w:rsidRPr="00B90B4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06C"/>
    <w:rsid w:val="000065A4"/>
    <w:rsid w:val="00027173"/>
    <w:rsid w:val="002C2BE2"/>
    <w:rsid w:val="003B7111"/>
    <w:rsid w:val="004612D5"/>
    <w:rsid w:val="0056606C"/>
    <w:rsid w:val="005F0DCE"/>
    <w:rsid w:val="006C6D40"/>
    <w:rsid w:val="00741C52"/>
    <w:rsid w:val="007E286E"/>
    <w:rsid w:val="009E2F8F"/>
    <w:rsid w:val="00B90B48"/>
    <w:rsid w:val="00C26C8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66A5"/>
  <w15:chartTrackingRefBased/>
  <w15:docId w15:val="{85A8B8AA-C8F8-489F-99F8-27160A6A8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B90B48"/>
    <w:pPr>
      <w:autoSpaceDE w:val="0"/>
      <w:autoSpaceDN w:val="0"/>
      <w:adjustRightInd w:val="0"/>
      <w:spacing w:after="0" w:line="240" w:lineRule="auto"/>
    </w:pPr>
    <w:rPr>
      <w:rFonts w:ascii="Verdana" w:hAnsi="Verdana" w:cs="Verdana"/>
      <w:color w:val="000000"/>
      <w:sz w:val="24"/>
      <w:szCs w:val="24"/>
    </w:rPr>
  </w:style>
  <w:style w:type="character" w:styleId="Hiperligao">
    <w:name w:val="Hyperlink"/>
    <w:basedOn w:val="Tipodeletrapredefinidodopargrafo"/>
    <w:uiPriority w:val="99"/>
    <w:unhideWhenUsed/>
    <w:rsid w:val="00B90B48"/>
    <w:rPr>
      <w:color w:val="0563C1" w:themeColor="hyperlink"/>
      <w:u w:val="single"/>
    </w:rPr>
  </w:style>
  <w:style w:type="character" w:styleId="MenoNoResolvida">
    <w:name w:val="Unresolved Mention"/>
    <w:basedOn w:val="Tipodeletrapredefinidodopargrafo"/>
    <w:uiPriority w:val="99"/>
    <w:semiHidden/>
    <w:unhideWhenUsed/>
    <w:rsid w:val="00B90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ature.com/articles/s41586-019-1429-3" TargetMode="External"/><Relationship Id="rId4" Type="http://schemas.openxmlformats.org/officeDocument/2006/relationships/hyperlink" Target="https://youtu.be/xkJ-UjgZ6jQ"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1328</Words>
  <Characters>7172</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12</cp:revision>
  <dcterms:created xsi:type="dcterms:W3CDTF">2019-07-25T17:02:00Z</dcterms:created>
  <dcterms:modified xsi:type="dcterms:W3CDTF">2019-07-25T17:18:00Z</dcterms:modified>
</cp:coreProperties>
</file>