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8E8" w:rsidRDefault="009F6F2D" w:rsidP="009F6F2D">
      <w:pPr>
        <w:spacing w:line="360" w:lineRule="auto"/>
        <w:jc w:val="center"/>
        <w:rPr>
          <w:rFonts w:ascii="Gill Sans MT" w:hAnsi="Gill Sans MT"/>
          <w:b/>
          <w:sz w:val="36"/>
          <w:szCs w:val="36"/>
        </w:rPr>
      </w:pPr>
      <w:bookmarkStart w:id="0" w:name="_GoBack"/>
      <w:r w:rsidRPr="005378E8">
        <w:rPr>
          <w:rFonts w:ascii="Gill Sans MT" w:hAnsi="Gill Sans MT"/>
          <w:b/>
          <w:sz w:val="36"/>
          <w:szCs w:val="36"/>
        </w:rPr>
        <w:t xml:space="preserve">Colocar os </w:t>
      </w:r>
      <w:proofErr w:type="spellStart"/>
      <w:r w:rsidRPr="005378E8">
        <w:rPr>
          <w:rFonts w:ascii="Gill Sans MT" w:hAnsi="Gill Sans MT"/>
          <w:b/>
          <w:sz w:val="36"/>
          <w:szCs w:val="36"/>
        </w:rPr>
        <w:t>tam</w:t>
      </w:r>
      <w:r w:rsidR="005378E8">
        <w:rPr>
          <w:rFonts w:ascii="Gill Sans MT" w:hAnsi="Gill Sans MT"/>
          <w:b/>
          <w:sz w:val="36"/>
          <w:szCs w:val="36"/>
        </w:rPr>
        <w:t>arilhos</w:t>
      </w:r>
      <w:proofErr w:type="spellEnd"/>
      <w:r w:rsidR="005378E8">
        <w:rPr>
          <w:rFonts w:ascii="Gill Sans MT" w:hAnsi="Gill Sans MT"/>
          <w:b/>
          <w:sz w:val="36"/>
          <w:szCs w:val="36"/>
        </w:rPr>
        <w:t xml:space="preserve"> na mesa dos Portugueses</w:t>
      </w:r>
      <w:r w:rsidRPr="005378E8">
        <w:rPr>
          <w:rFonts w:ascii="Gill Sans MT" w:hAnsi="Gill Sans MT"/>
          <w:b/>
          <w:sz w:val="36"/>
          <w:szCs w:val="36"/>
        </w:rPr>
        <w:t xml:space="preserve"> </w:t>
      </w:r>
    </w:p>
    <w:p w:rsidR="009F6F2D" w:rsidRPr="005378E8" w:rsidRDefault="009F6F2D" w:rsidP="009F6F2D">
      <w:pPr>
        <w:spacing w:line="360" w:lineRule="auto"/>
        <w:jc w:val="center"/>
        <w:rPr>
          <w:rFonts w:ascii="Gill Sans MT" w:hAnsi="Gill Sans MT"/>
          <w:b/>
          <w:sz w:val="36"/>
          <w:szCs w:val="36"/>
        </w:rPr>
      </w:pPr>
      <w:r w:rsidRPr="005378E8">
        <w:rPr>
          <w:rFonts w:ascii="Gill Sans MT" w:hAnsi="Gill Sans MT"/>
          <w:b/>
          <w:sz w:val="36"/>
          <w:szCs w:val="36"/>
        </w:rPr>
        <w:t>Investigadores da U</w:t>
      </w:r>
      <w:r w:rsidR="005378E8">
        <w:rPr>
          <w:rFonts w:ascii="Gill Sans MT" w:hAnsi="Gill Sans MT"/>
          <w:b/>
          <w:sz w:val="36"/>
          <w:szCs w:val="36"/>
        </w:rPr>
        <w:t>niversidade de Coimbra</w:t>
      </w:r>
      <w:r w:rsidRPr="005378E8">
        <w:rPr>
          <w:rFonts w:ascii="Gill Sans MT" w:hAnsi="Gill Sans MT"/>
          <w:b/>
          <w:sz w:val="36"/>
          <w:szCs w:val="36"/>
        </w:rPr>
        <w:t xml:space="preserve"> clonam plantas “gourmet” para obter frutos mais vigorosos</w:t>
      </w:r>
      <w:r w:rsidR="005378E8">
        <w:rPr>
          <w:rFonts w:ascii="Gill Sans MT" w:hAnsi="Gill Sans MT"/>
          <w:b/>
          <w:sz w:val="36"/>
          <w:szCs w:val="36"/>
        </w:rPr>
        <w:t>.</w:t>
      </w:r>
    </w:p>
    <w:bookmarkEnd w:id="0"/>
    <w:p w:rsidR="009F6F2D" w:rsidRDefault="009F6F2D" w:rsidP="009F6F2D">
      <w:pPr>
        <w:spacing w:line="360" w:lineRule="auto"/>
        <w:jc w:val="center"/>
        <w:rPr>
          <w:rFonts w:ascii="Gill Sans MT" w:hAnsi="Gill Sans MT"/>
          <w:sz w:val="16"/>
          <w:szCs w:val="16"/>
        </w:rPr>
      </w:pPr>
    </w:p>
    <w:p w:rsidR="009F6F2D" w:rsidRPr="005378E8" w:rsidRDefault="009F6F2D" w:rsidP="009F6F2D">
      <w:pPr>
        <w:spacing w:line="360" w:lineRule="auto"/>
        <w:jc w:val="both"/>
        <w:rPr>
          <w:rFonts w:ascii="Gill Sans MT" w:hAnsi="Gill Sans MT"/>
          <w:sz w:val="28"/>
          <w:szCs w:val="28"/>
        </w:rPr>
      </w:pPr>
      <w:r w:rsidRPr="005378E8">
        <w:rPr>
          <w:rFonts w:ascii="Gill Sans MT" w:hAnsi="Gill Sans MT"/>
          <w:sz w:val="28"/>
          <w:szCs w:val="28"/>
        </w:rPr>
        <w:t xml:space="preserve">Com características nutricionais muito interessantes, devido ao elevado índice antioxidante e baixo teor calórico, o </w:t>
      </w:r>
      <w:proofErr w:type="spellStart"/>
      <w:r w:rsidRPr="005378E8">
        <w:rPr>
          <w:rFonts w:ascii="Gill Sans MT" w:hAnsi="Gill Sans MT"/>
          <w:sz w:val="28"/>
          <w:szCs w:val="28"/>
        </w:rPr>
        <w:t>tamarilho</w:t>
      </w:r>
      <w:proofErr w:type="spellEnd"/>
      <w:r w:rsidRPr="005378E8">
        <w:rPr>
          <w:rFonts w:ascii="Gill Sans MT" w:hAnsi="Gill Sans MT"/>
          <w:sz w:val="28"/>
          <w:szCs w:val="28"/>
        </w:rPr>
        <w:t xml:space="preserve"> (fruto originário da América do Sul) é ainda pouco conhecido em Portugal, quer pela população quer pelos produtores e indústria. </w:t>
      </w:r>
    </w:p>
    <w:p w:rsidR="009F6F2D" w:rsidRPr="005378E8" w:rsidRDefault="009F6F2D" w:rsidP="009F6F2D">
      <w:pPr>
        <w:spacing w:line="360" w:lineRule="auto"/>
        <w:jc w:val="both"/>
        <w:rPr>
          <w:rFonts w:ascii="Gill Sans MT" w:hAnsi="Gill Sans MT"/>
          <w:sz w:val="28"/>
          <w:szCs w:val="28"/>
        </w:rPr>
      </w:pPr>
      <w:r w:rsidRPr="005378E8">
        <w:rPr>
          <w:rFonts w:ascii="Gill Sans MT" w:hAnsi="Gill Sans MT"/>
          <w:sz w:val="28"/>
          <w:szCs w:val="28"/>
        </w:rPr>
        <w:t>Uma equipa de investigadores da Universidade de Coimbra (UC) está apostada em alterar esta realidade e, através de técnicas de clonagem, obteve um conjunto de plantas selecionadas, altamente promissoras para afirmar a produção e consumo deste fruto exótico no nosso país.</w:t>
      </w:r>
    </w:p>
    <w:p w:rsidR="009F6F2D" w:rsidRPr="005378E8" w:rsidRDefault="009F6F2D" w:rsidP="009F6F2D">
      <w:pPr>
        <w:spacing w:line="360" w:lineRule="auto"/>
        <w:jc w:val="both"/>
        <w:rPr>
          <w:rFonts w:ascii="Gill Sans MT" w:hAnsi="Gill Sans MT"/>
          <w:sz w:val="28"/>
          <w:szCs w:val="28"/>
        </w:rPr>
      </w:pPr>
      <w:r w:rsidRPr="005378E8">
        <w:rPr>
          <w:rFonts w:ascii="Gill Sans MT" w:hAnsi="Gill Sans MT"/>
          <w:sz w:val="28"/>
          <w:szCs w:val="28"/>
        </w:rPr>
        <w:t>A partir de material vegetal proveniente de diferentes origens, entre elas a Madeira e os Açores (onde há pequenas produções), os investigadores desenvolveram um método de clonagem por embriogénese somática - que permite multiplicar árvores selecionadas.</w:t>
      </w:r>
    </w:p>
    <w:p w:rsidR="009F6F2D" w:rsidRPr="005378E8" w:rsidRDefault="009F6F2D" w:rsidP="009F6F2D">
      <w:pPr>
        <w:spacing w:line="360" w:lineRule="auto"/>
        <w:jc w:val="both"/>
        <w:rPr>
          <w:rFonts w:ascii="Gill Sans MT" w:hAnsi="Gill Sans MT"/>
          <w:sz w:val="28"/>
          <w:szCs w:val="28"/>
        </w:rPr>
      </w:pPr>
      <w:r w:rsidRPr="005378E8">
        <w:rPr>
          <w:rFonts w:ascii="Gill Sans MT" w:hAnsi="Gill Sans MT"/>
          <w:sz w:val="28"/>
          <w:szCs w:val="28"/>
        </w:rPr>
        <w:t xml:space="preserve">A grande mais-valia da técnica utilizada pelos investigadores para ter plantas selecionadas é «manter as características originais com interesse e garantir uma produção rápida e resistente, p. ex., a </w:t>
      </w:r>
      <w:r w:rsidRPr="005378E8">
        <w:rPr>
          <w:rFonts w:ascii="Gill Sans MT" w:hAnsi="Gill Sans MT"/>
          <w:sz w:val="28"/>
          <w:szCs w:val="28"/>
        </w:rPr>
        <w:lastRenderedPageBreak/>
        <w:t xml:space="preserve">pragas e intempéries, o que no caso do </w:t>
      </w:r>
      <w:proofErr w:type="spellStart"/>
      <w:r w:rsidRPr="005378E8">
        <w:rPr>
          <w:rFonts w:ascii="Gill Sans MT" w:hAnsi="Gill Sans MT"/>
          <w:sz w:val="28"/>
          <w:szCs w:val="28"/>
        </w:rPr>
        <w:t>tamarilho</w:t>
      </w:r>
      <w:proofErr w:type="spellEnd"/>
      <w:r w:rsidRPr="005378E8">
        <w:rPr>
          <w:rFonts w:ascii="Gill Sans MT" w:hAnsi="Gill Sans MT"/>
          <w:sz w:val="28"/>
          <w:szCs w:val="28"/>
        </w:rPr>
        <w:t xml:space="preserve"> assume grande importância, já que é uma fruteira muito sensível às geadas. Os métodos convencionais de propagação por semente não permitem manter a qualidade da planta mãe», explica a bióloga Sandra Correia, que desenvolveu a sua tese de doutoramento no âmbito desta pesquisa.</w:t>
      </w:r>
    </w:p>
    <w:p w:rsidR="009F6F2D" w:rsidRPr="005378E8" w:rsidRDefault="009F6F2D" w:rsidP="009F6F2D">
      <w:pPr>
        <w:spacing w:line="360" w:lineRule="auto"/>
        <w:jc w:val="both"/>
        <w:rPr>
          <w:rFonts w:ascii="Gill Sans MT" w:hAnsi="Gill Sans MT"/>
          <w:sz w:val="28"/>
          <w:szCs w:val="28"/>
        </w:rPr>
      </w:pPr>
      <w:r w:rsidRPr="005378E8">
        <w:rPr>
          <w:rFonts w:ascii="Gill Sans MT" w:hAnsi="Gill Sans MT"/>
          <w:sz w:val="28"/>
          <w:szCs w:val="28"/>
        </w:rPr>
        <w:t>Os resultados desta investigação, desenvolvida no Centro de Ecologia Funcional da UC, têm um grande potencial de aplicação na gastronomia e na indústria. Jorge Canhoto, coordenador do estudo, estabelece uma comparação com o mirtilo: «há 10 anos, também não era conhecido em Portugal e agora, não só é muito consumido, como também é bastante significativa a exportação. Temos plantas, os genótipos de excelência e a tecnologia para transferir para indústria. Estamos perante um nicho económico a explorar».</w:t>
      </w:r>
    </w:p>
    <w:p w:rsidR="009F6F2D" w:rsidRPr="005378E8" w:rsidRDefault="009F6F2D" w:rsidP="009F6F2D">
      <w:pPr>
        <w:spacing w:line="360" w:lineRule="auto"/>
        <w:jc w:val="both"/>
        <w:rPr>
          <w:rFonts w:ascii="Gill Sans MT" w:hAnsi="Gill Sans MT"/>
          <w:sz w:val="28"/>
          <w:szCs w:val="28"/>
        </w:rPr>
      </w:pPr>
      <w:r w:rsidRPr="005378E8">
        <w:rPr>
          <w:rFonts w:ascii="Gill Sans MT" w:hAnsi="Gill Sans MT"/>
          <w:sz w:val="28"/>
          <w:szCs w:val="28"/>
        </w:rPr>
        <w:t xml:space="preserve">Por outro lado, concluem os investigadores, «é sabido que a designada gastronomia gourmet aposta em produtos novos e o </w:t>
      </w:r>
      <w:proofErr w:type="spellStart"/>
      <w:r w:rsidRPr="005378E8">
        <w:rPr>
          <w:rFonts w:ascii="Gill Sans MT" w:hAnsi="Gill Sans MT"/>
          <w:sz w:val="28"/>
          <w:szCs w:val="28"/>
        </w:rPr>
        <w:t>tamarilho</w:t>
      </w:r>
      <w:proofErr w:type="spellEnd"/>
      <w:r w:rsidRPr="005378E8">
        <w:rPr>
          <w:rFonts w:ascii="Gill Sans MT" w:hAnsi="Gill Sans MT"/>
          <w:sz w:val="28"/>
          <w:szCs w:val="28"/>
        </w:rPr>
        <w:t>, devido à sua característica agridoce, pode fazer diferença no cardápio. É um fruto excelente para inovar e surpreender nos doces, sumos, compotas e pratos gastronómicos, etc.».</w:t>
      </w:r>
    </w:p>
    <w:p w:rsidR="009F6F2D" w:rsidRPr="005378E8" w:rsidRDefault="009F6F2D" w:rsidP="009F6F2D">
      <w:pPr>
        <w:spacing w:line="360" w:lineRule="auto"/>
        <w:jc w:val="both"/>
        <w:rPr>
          <w:rFonts w:ascii="Gill Sans MT" w:hAnsi="Gill Sans MT"/>
          <w:sz w:val="28"/>
          <w:szCs w:val="28"/>
        </w:rPr>
      </w:pPr>
      <w:r w:rsidRPr="005378E8">
        <w:rPr>
          <w:rFonts w:ascii="Gill Sans MT" w:hAnsi="Gill Sans MT"/>
          <w:sz w:val="28"/>
          <w:szCs w:val="28"/>
        </w:rPr>
        <w:t xml:space="preserve">Com um ensaio piloto em curso no Jardim Botânico, a equipa tenciona agora </w:t>
      </w:r>
      <w:proofErr w:type="spellStart"/>
      <w:r w:rsidRPr="005378E8">
        <w:rPr>
          <w:rFonts w:ascii="Gill Sans MT" w:hAnsi="Gill Sans MT"/>
          <w:sz w:val="28"/>
          <w:szCs w:val="28"/>
        </w:rPr>
        <w:t>micropropagar</w:t>
      </w:r>
      <w:proofErr w:type="spellEnd"/>
      <w:r w:rsidRPr="005378E8">
        <w:rPr>
          <w:rFonts w:ascii="Gill Sans MT" w:hAnsi="Gill Sans MT"/>
          <w:sz w:val="28"/>
          <w:szCs w:val="28"/>
        </w:rPr>
        <w:t xml:space="preserve"> plantas em larga escala no âmbito da UC </w:t>
      </w:r>
      <w:proofErr w:type="spellStart"/>
      <w:r w:rsidRPr="005378E8">
        <w:rPr>
          <w:rFonts w:ascii="Gill Sans MT" w:hAnsi="Gill Sans MT"/>
          <w:sz w:val="28"/>
          <w:szCs w:val="28"/>
        </w:rPr>
        <w:t>InProplant</w:t>
      </w:r>
      <w:proofErr w:type="spellEnd"/>
      <w:r w:rsidRPr="005378E8">
        <w:rPr>
          <w:rFonts w:ascii="Gill Sans MT" w:hAnsi="Gill Sans MT"/>
          <w:sz w:val="28"/>
          <w:szCs w:val="28"/>
        </w:rPr>
        <w:t xml:space="preserve">, uma associação estabelecida entre a Universidade de Coimbra e a empresa </w:t>
      </w:r>
      <w:proofErr w:type="spellStart"/>
      <w:r w:rsidRPr="005378E8">
        <w:rPr>
          <w:rFonts w:ascii="Gill Sans MT" w:hAnsi="Gill Sans MT"/>
          <w:sz w:val="28"/>
          <w:szCs w:val="28"/>
        </w:rPr>
        <w:t>InProplant</w:t>
      </w:r>
      <w:proofErr w:type="spellEnd"/>
      <w:r w:rsidRPr="005378E8">
        <w:rPr>
          <w:rFonts w:ascii="Gill Sans MT" w:hAnsi="Gill Sans MT"/>
          <w:sz w:val="28"/>
          <w:szCs w:val="28"/>
        </w:rPr>
        <w:t xml:space="preserve"> e que tem como principais áreas de atuação os setores </w:t>
      </w:r>
      <w:proofErr w:type="spellStart"/>
      <w:r w:rsidRPr="005378E8">
        <w:rPr>
          <w:rFonts w:ascii="Gill Sans MT" w:hAnsi="Gill Sans MT"/>
          <w:sz w:val="28"/>
          <w:szCs w:val="28"/>
        </w:rPr>
        <w:t>agro-frutícola</w:t>
      </w:r>
      <w:proofErr w:type="spellEnd"/>
      <w:r w:rsidRPr="005378E8">
        <w:rPr>
          <w:rFonts w:ascii="Gill Sans MT" w:hAnsi="Gill Sans MT"/>
          <w:sz w:val="28"/>
          <w:szCs w:val="28"/>
        </w:rPr>
        <w:t xml:space="preserve"> e florestal.</w:t>
      </w:r>
    </w:p>
    <w:p w:rsidR="005378E8" w:rsidRPr="005378E8" w:rsidRDefault="005378E8" w:rsidP="009F6F2D">
      <w:pPr>
        <w:spacing w:line="360" w:lineRule="auto"/>
        <w:jc w:val="both"/>
        <w:rPr>
          <w:rFonts w:ascii="GillSans Light" w:hAnsi="GillSans Light"/>
        </w:rPr>
      </w:pPr>
    </w:p>
    <w:p w:rsidR="008E2BB2" w:rsidRPr="005378E8" w:rsidRDefault="009F6F2D" w:rsidP="009F6F2D">
      <w:pPr>
        <w:spacing w:line="360" w:lineRule="auto"/>
        <w:jc w:val="both"/>
        <w:rPr>
          <w:rFonts w:ascii="GillSans Light" w:hAnsi="GillSans Light"/>
        </w:rPr>
      </w:pPr>
      <w:r w:rsidRPr="005378E8">
        <w:rPr>
          <w:rFonts w:ascii="GillSans Light" w:hAnsi="GillSans Light"/>
        </w:rPr>
        <w:t>Cristina Pinto (Assessoria de Imprensa - Universidade de Coimbra)</w:t>
      </w:r>
    </w:p>
    <w:sectPr w:rsidR="008E2BB2" w:rsidRPr="005378E8" w:rsidSect="0023185D">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ill Sans MT">
    <w:altName w:val="Segoe UI"/>
    <w:charset w:val="00"/>
    <w:family w:val="swiss"/>
    <w:pitch w:val="variable"/>
    <w:sig w:usb0="00000001" w:usb1="00000000" w:usb2="00000000" w:usb3="00000000" w:csb0="00000003" w:csb1="00000000"/>
  </w:font>
  <w:font w:name="GillSans Light">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9F6F2D"/>
    <w:rsid w:val="0023185D"/>
    <w:rsid w:val="0024012E"/>
    <w:rsid w:val="005378E8"/>
    <w:rsid w:val="009F6F2D"/>
    <w:rsid w:val="00A44AC4"/>
    <w:rsid w:val="00C11DF3"/>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8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7327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413</Words>
  <Characters>2231</Characters>
  <Application>Microsoft Office Word</Application>
  <DocSecurity>0</DocSecurity>
  <Lines>18</Lines>
  <Paragraphs>5</Paragraphs>
  <ScaleCrop>false</ScaleCrop>
  <Company/>
  <LinksUpToDate>false</LinksUpToDate>
  <CharactersWithSpaces>2639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antonio</cp:lastModifiedBy>
  <cp:revision>4</cp:revision>
  <dcterms:created xsi:type="dcterms:W3CDTF">2013-07-29T16:34:00Z</dcterms:created>
  <dcterms:modified xsi:type="dcterms:W3CDTF">2013-07-29T16:54:00Z</dcterms:modified>
</cp:coreProperties>
</file>