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AB" w:rsidRDefault="005141DD" w:rsidP="00EC3BAB">
      <w:pPr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pt-PT"/>
        </w:rPr>
      </w:pPr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 xml:space="preserve">Faz hoje, 6 de </w:t>
      </w:r>
      <w:r w:rsidR="00425BB7"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Janeiro</w:t>
      </w:r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, exactamente cem anos que o geofísico alemão</w:t>
      </w:r>
      <w:r w:rsidR="00EC3BAB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 xml:space="preserve"> </w:t>
      </w:r>
      <w:proofErr w:type="spellStart"/>
      <w:r w:rsidRPr="005141DD">
        <w:rPr>
          <w:rFonts w:ascii="Verdana" w:eastAsia="Times New Roman" w:hAnsi="Verdana" w:cs="Times New Roman"/>
          <w:b/>
          <w:bCs/>
          <w:color w:val="333333"/>
          <w:sz w:val="20"/>
          <w:szCs w:val="20"/>
          <w:shd w:val="clear" w:color="auto" w:fill="FFFFFF"/>
          <w:lang w:eastAsia="pt-PT"/>
        </w:rPr>
        <w:t>Alfred</w:t>
      </w:r>
      <w:proofErr w:type="spellEnd"/>
      <w:r w:rsidRPr="005141DD">
        <w:rPr>
          <w:rFonts w:ascii="Verdana" w:eastAsia="Times New Roman" w:hAnsi="Verdana" w:cs="Times New Roman"/>
          <w:b/>
          <w:bCs/>
          <w:color w:val="333333"/>
          <w:sz w:val="20"/>
          <w:szCs w:val="20"/>
          <w:shd w:val="clear" w:color="auto" w:fill="FFFFFF"/>
          <w:lang w:eastAsia="pt-PT"/>
        </w:rPr>
        <w:t xml:space="preserve"> </w:t>
      </w:r>
      <w:proofErr w:type="spellStart"/>
      <w:r w:rsidRPr="005141DD">
        <w:rPr>
          <w:rFonts w:ascii="Verdana" w:eastAsia="Times New Roman" w:hAnsi="Verdana" w:cs="Times New Roman"/>
          <w:b/>
          <w:bCs/>
          <w:color w:val="333333"/>
          <w:sz w:val="20"/>
          <w:szCs w:val="20"/>
          <w:shd w:val="clear" w:color="auto" w:fill="FFFFFF"/>
          <w:lang w:eastAsia="pt-PT"/>
        </w:rPr>
        <w:t>Lothar</w:t>
      </w:r>
      <w:proofErr w:type="spellEnd"/>
      <w:r w:rsidRPr="005141DD">
        <w:rPr>
          <w:rFonts w:ascii="Verdana" w:eastAsia="Times New Roman" w:hAnsi="Verdana" w:cs="Times New Roman"/>
          <w:b/>
          <w:bCs/>
          <w:color w:val="333333"/>
          <w:sz w:val="20"/>
          <w:szCs w:val="20"/>
          <w:shd w:val="clear" w:color="auto" w:fill="FFFFFF"/>
          <w:lang w:eastAsia="pt-PT"/>
        </w:rPr>
        <w:t xml:space="preserve"> </w:t>
      </w:r>
      <w:proofErr w:type="spellStart"/>
      <w:r w:rsidRPr="005141DD">
        <w:rPr>
          <w:rFonts w:ascii="Verdana" w:eastAsia="Times New Roman" w:hAnsi="Verdana" w:cs="Times New Roman"/>
          <w:b/>
          <w:bCs/>
          <w:color w:val="333333"/>
          <w:sz w:val="20"/>
          <w:szCs w:val="20"/>
          <w:shd w:val="clear" w:color="auto" w:fill="FFFFFF"/>
          <w:lang w:eastAsia="pt-PT"/>
        </w:rPr>
        <w:t>Wegener</w:t>
      </w:r>
      <w:proofErr w:type="spellEnd"/>
      <w:r w:rsidR="00EC3BAB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 xml:space="preserve"> </w:t>
      </w:r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 xml:space="preserve">(1880-1930) apresentou, numa reunião da Associação Geológica Alemã, ocorrida no Museu </w:t>
      </w:r>
      <w:proofErr w:type="spellStart"/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Senckenberg</w:t>
      </w:r>
      <w:proofErr w:type="spellEnd"/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, em Frankfurt, a sua teoria da deriva continental e a sua ideia da existência em eras geológicas muito recuadas de um supercontinente, a que chamou “</w:t>
      </w:r>
      <w:proofErr w:type="spellStart"/>
      <w:r w:rsidRPr="005141DD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pt-PT"/>
        </w:rPr>
        <w:t>pangea</w:t>
      </w:r>
      <w:proofErr w:type="spellEnd"/>
      <w:r w:rsidR="00EC3BAB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 xml:space="preserve">” (a partir do grego </w:t>
      </w:r>
      <w:proofErr w:type="spellStart"/>
      <w:r w:rsidRPr="005141DD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pt-PT"/>
        </w:rPr>
        <w:t>pan</w:t>
      </w:r>
      <w:proofErr w:type="spellEnd"/>
      <w:r w:rsidRPr="005141DD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pt-PT"/>
        </w:rPr>
        <w:t xml:space="preserve"> + </w:t>
      </w:r>
      <w:proofErr w:type="spellStart"/>
      <w:r w:rsidRPr="005141DD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pt-PT"/>
        </w:rPr>
        <w:t>gea</w:t>
      </w:r>
      <w:proofErr w:type="spellEnd"/>
      <w:r w:rsidRPr="005141DD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pt-PT"/>
        </w:rPr>
        <w:t>,</w:t>
      </w:r>
      <w:r w:rsidR="00EC3BAB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 xml:space="preserve"> </w:t>
      </w:r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que significa “</w:t>
      </w:r>
      <w:r w:rsidRPr="005141DD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pt-PT"/>
        </w:rPr>
        <w:t>toda a terra”</w:t>
      </w:r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) rodeado por um únic</w:t>
      </w:r>
      <w:bookmarkStart w:id="0" w:name="_GoBack"/>
      <w:bookmarkEnd w:id="0"/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o oceano, designado por "</w:t>
      </w:r>
      <w:proofErr w:type="spellStart"/>
      <w:r w:rsidRPr="005141DD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pt-PT"/>
        </w:rPr>
        <w:t>pantalassa</w:t>
      </w:r>
      <w:proofErr w:type="spellEnd"/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" (do grego,</w:t>
      </w:r>
      <w:r w:rsidR="00EC3BAB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pt-PT"/>
        </w:rPr>
        <w:t xml:space="preserve"> </w:t>
      </w:r>
      <w:proofErr w:type="spellStart"/>
      <w:r w:rsidRPr="005141DD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pt-PT"/>
        </w:rPr>
        <w:t>pan</w:t>
      </w:r>
      <w:proofErr w:type="spellEnd"/>
      <w:r w:rsidRPr="005141DD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pt-PT"/>
        </w:rPr>
        <w:t xml:space="preserve"> + </w:t>
      </w:r>
      <w:proofErr w:type="spellStart"/>
      <w:r w:rsidRPr="005141DD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pt-PT"/>
        </w:rPr>
        <w:t>talasso</w:t>
      </w:r>
      <w:proofErr w:type="spellEnd"/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, que significa "</w:t>
      </w:r>
      <w:r w:rsidRPr="005141DD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pt-PT"/>
        </w:rPr>
        <w:t>todos os mares"</w:t>
      </w:r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).</w:t>
      </w:r>
    </w:p>
    <w:p w:rsidR="00EC3BAB" w:rsidRDefault="00EC3BAB" w:rsidP="00EC3BAB">
      <w:pPr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pt-PT"/>
        </w:rPr>
      </w:pPr>
    </w:p>
    <w:p w:rsidR="00EC3BAB" w:rsidRDefault="005141DD" w:rsidP="00EC3BAB">
      <w:pPr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pt-PT"/>
        </w:rPr>
      </w:pPr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O seu livro “</w:t>
      </w:r>
      <w:r w:rsidRPr="005141DD">
        <w:rPr>
          <w:rFonts w:ascii="Verdana" w:eastAsia="Times New Roman" w:hAnsi="Verdana" w:cs="Times New Roman"/>
          <w:i/>
          <w:iCs/>
          <w:color w:val="333333"/>
          <w:sz w:val="20"/>
          <w:szCs w:val="20"/>
          <w:shd w:val="clear" w:color="auto" w:fill="FFFFFF"/>
          <w:lang w:eastAsia="pt-PT"/>
        </w:rPr>
        <w:t>A Origem dos Continentes e Oceanos</w:t>
      </w:r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” foi publicado em 1915. Mas foi com a terceira edição em 1922, traduzida em várias línguas, que as suas ideias sobre a evolução da crusta continental e oceânica ficaram melhor conhecidas. A sua obra é a rocha fundadora da tectónica de placas, que só viria a ser confirmada e melhor compreendida depois de detectada a expansão do fundo dos oceanos na década de 1960.</w:t>
      </w:r>
    </w:p>
    <w:p w:rsidR="00EC3BAB" w:rsidRDefault="00EC3BAB" w:rsidP="00EC3BAB">
      <w:pPr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</w:pPr>
    </w:p>
    <w:p w:rsidR="00D44F8E" w:rsidRDefault="005141DD" w:rsidP="00EC3BAB">
      <w:pPr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</w:pPr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 xml:space="preserve">O impacto das ideias de </w:t>
      </w:r>
      <w:proofErr w:type="spellStart"/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Wegener</w:t>
      </w:r>
      <w:proofErr w:type="spellEnd"/>
      <w:r w:rsidRPr="005141D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, que se vieram a confirmar experimentalmente cinco décadas após a sua formulação, com a mudança de paradigma que elas produziram, é comparável na geologia à revolução que a teoria heliocêntrica de Copérnico causou na astronomia no século XVI.</w:t>
      </w:r>
    </w:p>
    <w:p w:rsidR="00EC3BAB" w:rsidRDefault="00EC3BAB" w:rsidP="00EC3BAB">
      <w:pPr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</w:pPr>
    </w:p>
    <w:p w:rsidR="00EC3BAB" w:rsidRPr="00EC3BAB" w:rsidRDefault="00EC3BAB" w:rsidP="00EC3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t-PT"/>
        </w:rPr>
        <w:t>António Piedade</w:t>
      </w:r>
    </w:p>
    <w:sectPr w:rsidR="00EC3BAB" w:rsidRPr="00EC3B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D4"/>
    <w:rsid w:val="00425BB7"/>
    <w:rsid w:val="005141DD"/>
    <w:rsid w:val="00C369D4"/>
    <w:rsid w:val="00D44F8E"/>
    <w:rsid w:val="00EC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5141DD"/>
  </w:style>
  <w:style w:type="paragraph" w:styleId="Textodebalo">
    <w:name w:val="Balloon Text"/>
    <w:basedOn w:val="Normal"/>
    <w:link w:val="TextodebaloCarcter"/>
    <w:uiPriority w:val="99"/>
    <w:semiHidden/>
    <w:unhideWhenUsed/>
    <w:rsid w:val="00514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14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5141DD"/>
  </w:style>
  <w:style w:type="paragraph" w:styleId="Textodebalo">
    <w:name w:val="Balloon Text"/>
    <w:basedOn w:val="Normal"/>
    <w:link w:val="TextodebaloCarcter"/>
    <w:uiPriority w:val="99"/>
    <w:semiHidden/>
    <w:unhideWhenUsed/>
    <w:rsid w:val="00514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14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9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2012-01-06T20:35:00Z</dcterms:created>
  <dcterms:modified xsi:type="dcterms:W3CDTF">2012-01-06T20:40:00Z</dcterms:modified>
</cp:coreProperties>
</file>